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1832" w14:textId="77777777" w:rsidR="00020DC2" w:rsidRPr="009F6453" w:rsidRDefault="00020DC2" w:rsidP="00020DC2">
      <w:pPr>
        <w:spacing w:before="240" w:line="278" w:lineRule="auto"/>
        <w:jc w:val="center"/>
        <w:rPr>
          <w:rFonts w:ascii="Century Gothic" w:eastAsia="Aptos" w:hAnsi="Century Gothic" w:cs="Arial"/>
          <w:bCs/>
          <w:color w:val="284A70"/>
          <w:sz w:val="40"/>
          <w:szCs w:val="40"/>
        </w:rPr>
      </w:pPr>
      <w:r w:rsidRPr="009F6453">
        <w:rPr>
          <w:rFonts w:ascii="Century Gothic" w:eastAsia="Aptos" w:hAnsi="Century Gothic" w:cs="Arial"/>
          <w:bCs/>
          <w:color w:val="284A70"/>
          <w:sz w:val="40"/>
          <w:szCs w:val="40"/>
        </w:rPr>
        <w:t>California Public Utilities Commission (CPUC)</w:t>
      </w:r>
    </w:p>
    <w:p w14:paraId="4E1A3910" w14:textId="77777777" w:rsidR="00020DC2" w:rsidRPr="009F6453" w:rsidRDefault="00020DC2" w:rsidP="00020DC2">
      <w:pPr>
        <w:spacing w:line="278" w:lineRule="auto"/>
        <w:jc w:val="center"/>
        <w:rPr>
          <w:rFonts w:ascii="Century Gothic" w:eastAsia="Aptos" w:hAnsi="Century Gothic" w:cs="Arial"/>
          <w:bCs/>
          <w:color w:val="284A70"/>
          <w:sz w:val="40"/>
          <w:szCs w:val="40"/>
        </w:rPr>
      </w:pPr>
      <w:r w:rsidRPr="009F6453">
        <w:rPr>
          <w:rFonts w:ascii="Century Gothic" w:eastAsia="Aptos" w:hAnsi="Century Gothic" w:cs="Arial"/>
          <w:bCs/>
          <w:color w:val="284A70"/>
          <w:sz w:val="40"/>
          <w:szCs w:val="40"/>
        </w:rPr>
        <w:t>Application for the Broadband, Equity, Access, and Deployment (BEAD) Grant Program</w:t>
      </w:r>
    </w:p>
    <w:p w14:paraId="5CD93B8A" w14:textId="0ED4D4D3" w:rsidR="00E94CCA" w:rsidRPr="00D80CB3" w:rsidRDefault="1743F177" w:rsidP="10ED836A">
      <w:pPr>
        <w:pStyle w:val="Heading1"/>
        <w:jc w:val="center"/>
        <w:rPr>
          <w:rFonts w:ascii="Century Gothic" w:eastAsia="Century Gothic" w:hAnsi="Century Gothic" w:cs="Century Gothic"/>
        </w:rPr>
      </w:pPr>
      <w:r w:rsidRPr="3D1EC729">
        <w:rPr>
          <w:rFonts w:ascii="Century Gothic" w:eastAsia="Century Gothic" w:hAnsi="Century Gothic" w:cs="Century Gothic"/>
        </w:rPr>
        <w:t>7</w:t>
      </w:r>
      <w:r w:rsidR="01FA3978" w:rsidRPr="3D1EC729">
        <w:rPr>
          <w:rFonts w:ascii="Century Gothic" w:eastAsia="Century Gothic" w:hAnsi="Century Gothic" w:cs="Century Gothic"/>
        </w:rPr>
        <w:t xml:space="preserve">.2C </w:t>
      </w:r>
      <w:r w:rsidR="00E94CCA" w:rsidRPr="3D1EC729">
        <w:rPr>
          <w:rFonts w:ascii="Century Gothic" w:eastAsia="Century Gothic" w:hAnsi="Century Gothic" w:cs="Century Gothic"/>
        </w:rPr>
        <w:t>Surety Bond Template</w:t>
      </w:r>
    </w:p>
    <w:p w14:paraId="06F0B2E2" w14:textId="2DBE127A" w:rsidR="00C965D0" w:rsidRPr="00020DC2" w:rsidRDefault="00C948DF" w:rsidP="10ED836A">
      <w:pPr>
        <w:rPr>
          <w:rFonts w:ascii="Garamond" w:eastAsia="Garamond" w:hAnsi="Garamond" w:cs="Garamond"/>
          <w:sz w:val="24"/>
          <w:szCs w:val="24"/>
        </w:rPr>
      </w:pPr>
      <w:r w:rsidRPr="00020DC2">
        <w:rPr>
          <w:rFonts w:ascii="Garamond" w:eastAsia="Garamond" w:hAnsi="Garamond" w:cs="Garamond"/>
          <w:sz w:val="24"/>
          <w:szCs w:val="24"/>
        </w:rPr>
        <w:t xml:space="preserve">The following </w:t>
      </w:r>
      <w:r w:rsidR="00F936EA" w:rsidRPr="00020DC2">
        <w:rPr>
          <w:rFonts w:ascii="Garamond" w:eastAsia="Garamond" w:hAnsi="Garamond" w:cs="Garamond"/>
          <w:sz w:val="24"/>
          <w:szCs w:val="24"/>
        </w:rPr>
        <w:t xml:space="preserve">template </w:t>
      </w:r>
      <w:r w:rsidR="00815642" w:rsidRPr="00020DC2">
        <w:rPr>
          <w:rFonts w:ascii="Garamond" w:eastAsia="Garamond" w:hAnsi="Garamond" w:cs="Garamond"/>
          <w:sz w:val="24"/>
          <w:szCs w:val="24"/>
        </w:rPr>
        <w:t xml:space="preserve">for a </w:t>
      </w:r>
      <w:r w:rsidR="00F936EA" w:rsidRPr="00020DC2">
        <w:rPr>
          <w:rFonts w:ascii="Garamond" w:eastAsia="Garamond" w:hAnsi="Garamond" w:cs="Garamond"/>
          <w:sz w:val="24"/>
          <w:szCs w:val="24"/>
        </w:rPr>
        <w:t>s</w:t>
      </w:r>
      <w:r w:rsidR="00815642" w:rsidRPr="00020DC2">
        <w:rPr>
          <w:rFonts w:ascii="Garamond" w:eastAsia="Garamond" w:hAnsi="Garamond" w:cs="Garamond"/>
          <w:sz w:val="24"/>
          <w:szCs w:val="24"/>
        </w:rPr>
        <w:t xml:space="preserve">ingle </w:t>
      </w:r>
      <w:proofErr w:type="spellStart"/>
      <w:r w:rsidR="00020DC2">
        <w:rPr>
          <w:rFonts w:ascii="Garamond" w:eastAsia="Garamond" w:hAnsi="Garamond" w:cs="Garamond"/>
          <w:sz w:val="24"/>
          <w:szCs w:val="24"/>
        </w:rPr>
        <w:t>o</w:t>
      </w:r>
      <w:r w:rsidR="00815642" w:rsidRPr="00020DC2">
        <w:rPr>
          <w:rFonts w:ascii="Garamond" w:eastAsia="Garamond" w:hAnsi="Garamond" w:cs="Garamond"/>
          <w:sz w:val="24"/>
          <w:szCs w:val="24"/>
        </w:rPr>
        <w:t>bligee</w:t>
      </w:r>
      <w:proofErr w:type="spellEnd"/>
      <w:r w:rsidR="00B14288" w:rsidRPr="00020DC2">
        <w:rPr>
          <w:rFonts w:ascii="Garamond" w:eastAsia="Garamond" w:hAnsi="Garamond" w:cs="Garamond"/>
          <w:sz w:val="24"/>
          <w:szCs w:val="24"/>
        </w:rPr>
        <w:t xml:space="preserve"> is based on language recommended by The Surety &amp; Fidelity Association of America (SFAA)</w:t>
      </w:r>
      <w:r w:rsidR="00D515E2" w:rsidRPr="00020DC2">
        <w:rPr>
          <w:rFonts w:ascii="Garamond" w:eastAsia="Garamond" w:hAnsi="Garamond" w:cs="Garamond"/>
          <w:sz w:val="24"/>
          <w:szCs w:val="24"/>
        </w:rPr>
        <w:t xml:space="preserve">. </w:t>
      </w:r>
      <w:r w:rsidR="008D386F" w:rsidRPr="00020DC2">
        <w:rPr>
          <w:rFonts w:ascii="Garamond" w:eastAsia="Garamond" w:hAnsi="Garamond" w:cs="Garamond"/>
          <w:sz w:val="24"/>
          <w:szCs w:val="24"/>
        </w:rPr>
        <w:t>(</w:t>
      </w:r>
      <w:r w:rsidR="00D515E2" w:rsidRPr="00020DC2">
        <w:rPr>
          <w:rFonts w:ascii="Garamond" w:eastAsia="Garamond" w:hAnsi="Garamond" w:cs="Garamond"/>
          <w:sz w:val="24"/>
          <w:szCs w:val="24"/>
        </w:rPr>
        <w:t xml:space="preserve">See </w:t>
      </w:r>
      <w:r w:rsidR="00672E53" w:rsidRPr="00020DC2">
        <w:rPr>
          <w:rFonts w:ascii="Garamond" w:eastAsia="Garamond" w:hAnsi="Garamond" w:cs="Garamond"/>
          <w:sz w:val="24"/>
          <w:szCs w:val="24"/>
        </w:rPr>
        <w:t>“</w:t>
      </w:r>
      <w:r w:rsidR="00D515E2" w:rsidRPr="00020DC2">
        <w:rPr>
          <w:rFonts w:ascii="Garamond" w:eastAsia="Garamond" w:hAnsi="Garamond" w:cs="Garamond"/>
          <w:sz w:val="24"/>
          <w:szCs w:val="24"/>
        </w:rPr>
        <w:t>SFAA BEAD Program Surety Bond Information Kit</w:t>
      </w:r>
      <w:r w:rsidR="00672E53" w:rsidRPr="00020DC2">
        <w:rPr>
          <w:rFonts w:ascii="Garamond" w:eastAsia="Garamond" w:hAnsi="Garamond" w:cs="Garamond"/>
          <w:sz w:val="24"/>
          <w:szCs w:val="24"/>
        </w:rPr>
        <w:t>”</w:t>
      </w:r>
      <w:r w:rsidR="00BD47B4" w:rsidRPr="00020DC2">
        <w:rPr>
          <w:rFonts w:ascii="Garamond" w:eastAsia="Garamond" w:hAnsi="Garamond" w:cs="Garamond"/>
          <w:sz w:val="24"/>
          <w:szCs w:val="24"/>
        </w:rPr>
        <w:t xml:space="preserve"> at </w:t>
      </w:r>
      <w:hyperlink r:id="rId10">
        <w:r w:rsidR="00BD47B4" w:rsidRPr="00020DC2">
          <w:rPr>
            <w:rStyle w:val="Hyperlink"/>
            <w:rFonts w:ascii="Garamond" w:eastAsia="Garamond" w:hAnsi="Garamond" w:cs="Garamond"/>
            <w:sz w:val="24"/>
            <w:szCs w:val="24"/>
          </w:rPr>
          <w:t>https://surety.org/wp-content/uploads/2024/07/NASBP-BEAD-Program_Full-Kit.pdf</w:t>
        </w:r>
      </w:hyperlink>
      <w:r w:rsidR="00BD47B4" w:rsidRPr="00020DC2">
        <w:rPr>
          <w:rFonts w:ascii="Garamond" w:eastAsia="Garamond" w:hAnsi="Garamond" w:cs="Garamond"/>
          <w:sz w:val="24"/>
          <w:szCs w:val="24"/>
        </w:rPr>
        <w:t>.</w:t>
      </w:r>
      <w:r w:rsidR="008D386F" w:rsidRPr="00020DC2">
        <w:rPr>
          <w:rFonts w:ascii="Garamond" w:eastAsia="Garamond" w:hAnsi="Garamond" w:cs="Garamond"/>
          <w:sz w:val="24"/>
          <w:szCs w:val="24"/>
        </w:rPr>
        <w:t>)</w:t>
      </w:r>
      <w:r w:rsidR="00BD47B4" w:rsidRPr="00020DC2">
        <w:rPr>
          <w:rFonts w:ascii="Garamond" w:eastAsia="Garamond" w:hAnsi="Garamond" w:cs="Garamond"/>
          <w:sz w:val="24"/>
          <w:szCs w:val="24"/>
        </w:rPr>
        <w:t xml:space="preserve"> </w:t>
      </w:r>
    </w:p>
    <w:p w14:paraId="7DBC27CD" w14:textId="09AC9E64" w:rsidR="00C7324B" w:rsidRPr="00020DC2" w:rsidRDefault="00751FF2" w:rsidP="10ED836A">
      <w:pPr>
        <w:rPr>
          <w:rFonts w:ascii="Garamond" w:eastAsia="Garamond" w:hAnsi="Garamond" w:cs="Garamond"/>
          <w:sz w:val="24"/>
          <w:szCs w:val="24"/>
        </w:rPr>
      </w:pPr>
      <w:r w:rsidRPr="00020DC2">
        <w:rPr>
          <w:rFonts w:ascii="Garamond" w:eastAsia="Garamond" w:hAnsi="Garamond" w:cs="Garamond"/>
          <w:sz w:val="24"/>
          <w:szCs w:val="24"/>
        </w:rPr>
        <w:t xml:space="preserve">In this instance, the </w:t>
      </w:r>
      <w:r w:rsidR="00DE22D2" w:rsidRPr="00020DC2">
        <w:rPr>
          <w:rFonts w:ascii="Garamond" w:eastAsia="Garamond" w:hAnsi="Garamond" w:cs="Garamond"/>
          <w:sz w:val="24"/>
          <w:szCs w:val="24"/>
        </w:rPr>
        <w:t xml:space="preserve">subgrantee </w:t>
      </w:r>
      <w:r w:rsidRPr="00020DC2">
        <w:rPr>
          <w:rFonts w:ascii="Garamond" w:eastAsia="Garamond" w:hAnsi="Garamond" w:cs="Garamond"/>
          <w:sz w:val="24"/>
          <w:szCs w:val="24"/>
        </w:rPr>
        <w:t xml:space="preserve">is the bonded principal and the </w:t>
      </w:r>
      <w:proofErr w:type="spellStart"/>
      <w:r w:rsidRPr="00020DC2">
        <w:rPr>
          <w:rFonts w:ascii="Garamond" w:eastAsia="Garamond" w:hAnsi="Garamond" w:cs="Garamond"/>
          <w:sz w:val="24"/>
          <w:szCs w:val="24"/>
        </w:rPr>
        <w:t>obligee</w:t>
      </w:r>
      <w:proofErr w:type="spellEnd"/>
      <w:r w:rsidRPr="00020DC2">
        <w:rPr>
          <w:rFonts w:ascii="Garamond" w:eastAsia="Garamond" w:hAnsi="Garamond" w:cs="Garamond"/>
          <w:sz w:val="24"/>
          <w:szCs w:val="24"/>
        </w:rPr>
        <w:t xml:space="preserve"> (</w:t>
      </w:r>
      <w:r w:rsidR="603BC023" w:rsidRPr="00020DC2">
        <w:rPr>
          <w:rFonts w:ascii="Garamond" w:eastAsia="Garamond" w:hAnsi="Garamond" w:cs="Garamond"/>
          <w:sz w:val="24"/>
          <w:szCs w:val="24"/>
        </w:rPr>
        <w:t>the California Public Utilities Commission</w:t>
      </w:r>
      <w:r w:rsidR="007E42DD" w:rsidRPr="00020DC2">
        <w:rPr>
          <w:rFonts w:ascii="Garamond" w:eastAsia="Garamond" w:hAnsi="Garamond" w:cs="Garamond"/>
          <w:sz w:val="24"/>
          <w:szCs w:val="24"/>
        </w:rPr>
        <w:t xml:space="preserve"> (</w:t>
      </w:r>
      <w:r w:rsidR="20AF9C4B" w:rsidRPr="00020DC2">
        <w:rPr>
          <w:rFonts w:ascii="Garamond" w:eastAsia="Garamond" w:hAnsi="Garamond" w:cs="Garamond"/>
          <w:sz w:val="24"/>
          <w:szCs w:val="24"/>
        </w:rPr>
        <w:t>CPUC</w:t>
      </w:r>
      <w:r w:rsidR="007E42DD" w:rsidRPr="00020DC2">
        <w:rPr>
          <w:rFonts w:ascii="Garamond" w:eastAsia="Garamond" w:hAnsi="Garamond" w:cs="Garamond"/>
          <w:sz w:val="24"/>
          <w:szCs w:val="24"/>
        </w:rPr>
        <w:t>)</w:t>
      </w:r>
      <w:r w:rsidRPr="00020DC2">
        <w:rPr>
          <w:rFonts w:ascii="Garamond" w:eastAsia="Garamond" w:hAnsi="Garamond" w:cs="Garamond"/>
          <w:sz w:val="24"/>
          <w:szCs w:val="24"/>
        </w:rPr>
        <w:t xml:space="preserve">) is the entity that is protected should the </w:t>
      </w:r>
      <w:r w:rsidR="007D5E52" w:rsidRPr="00020DC2">
        <w:rPr>
          <w:rFonts w:ascii="Garamond" w:eastAsia="Garamond" w:hAnsi="Garamond" w:cs="Garamond"/>
          <w:sz w:val="24"/>
          <w:szCs w:val="24"/>
        </w:rPr>
        <w:t xml:space="preserve">subgrantee </w:t>
      </w:r>
      <w:r w:rsidRPr="00020DC2">
        <w:rPr>
          <w:rFonts w:ascii="Garamond" w:eastAsia="Garamond" w:hAnsi="Garamond" w:cs="Garamond"/>
          <w:sz w:val="24"/>
          <w:szCs w:val="24"/>
        </w:rPr>
        <w:t>fail to meet its award agreement obligations.</w:t>
      </w:r>
    </w:p>
    <w:p w14:paraId="618EB85E" w14:textId="4C980957" w:rsidR="09464DE2" w:rsidRPr="00020DC2" w:rsidRDefault="09464DE2" w:rsidP="6B174F7C">
      <w:pPr>
        <w:pStyle w:val="NoSpacing"/>
        <w:rPr>
          <w:rFonts w:ascii="Garamond" w:eastAsia="Garamond" w:hAnsi="Garamond" w:cs="Garamond"/>
          <w:sz w:val="24"/>
          <w:szCs w:val="24"/>
        </w:rPr>
      </w:pPr>
      <w:r w:rsidRPr="00020DC2">
        <w:rPr>
          <w:rFonts w:ascii="Garamond" w:eastAsia="Garamond" w:hAnsi="Garamond" w:cs="Garamond"/>
          <w:color w:val="000000" w:themeColor="text1"/>
          <w:sz w:val="24"/>
          <w:szCs w:val="24"/>
        </w:rPr>
        <w:t>The CPUC provides the applicant with the following options for structuring the performance bond obligations:</w:t>
      </w:r>
    </w:p>
    <w:p w14:paraId="63CFE9C0" w14:textId="31CA5BCB" w:rsidR="6B174F7C" w:rsidRPr="00020DC2" w:rsidRDefault="6B174F7C" w:rsidP="6B174F7C">
      <w:pPr>
        <w:spacing w:after="0" w:line="240" w:lineRule="auto"/>
        <w:rPr>
          <w:rFonts w:ascii="Garamond" w:eastAsia="Garamond" w:hAnsi="Garamond" w:cs="Garamond"/>
          <w:color w:val="000000" w:themeColor="text1"/>
          <w:sz w:val="24"/>
          <w:szCs w:val="24"/>
        </w:rPr>
      </w:pPr>
    </w:p>
    <w:p w14:paraId="36A038C1" w14:textId="3DEEF1EB" w:rsidR="5D2611F1" w:rsidRPr="00020DC2" w:rsidRDefault="5D2611F1" w:rsidP="6B174F7C">
      <w:pPr>
        <w:pStyle w:val="NoSpacing"/>
        <w:numPr>
          <w:ilvl w:val="0"/>
          <w:numId w:val="1"/>
        </w:numPr>
        <w:rPr>
          <w:rFonts w:ascii="Garamond" w:eastAsia="Garamond" w:hAnsi="Garamond" w:cs="Garamond"/>
          <w:color w:val="000000" w:themeColor="text1"/>
          <w:sz w:val="24"/>
          <w:szCs w:val="24"/>
        </w:rPr>
      </w:pPr>
      <w:r w:rsidRPr="00020DC2">
        <w:rPr>
          <w:rFonts w:ascii="Garamond" w:eastAsia="Garamond" w:hAnsi="Garamond" w:cs="Garamond"/>
          <w:color w:val="000000" w:themeColor="text1"/>
          <w:sz w:val="24"/>
          <w:szCs w:val="24"/>
        </w:rPr>
        <w:t xml:space="preserve">Comply with the letter of credit requirement at no less than 25 percent of the subaward amount as outlined in the initial NTIA guidance; or  </w:t>
      </w:r>
    </w:p>
    <w:p w14:paraId="46A4BADC" w14:textId="6F3C5C91" w:rsidR="6B174F7C" w:rsidRPr="00020DC2" w:rsidRDefault="6B174F7C" w:rsidP="6B174F7C">
      <w:pPr>
        <w:pStyle w:val="NoSpacing"/>
        <w:rPr>
          <w:rFonts w:ascii="Garamond" w:eastAsia="Garamond" w:hAnsi="Garamond" w:cs="Garamond"/>
          <w:color w:val="000000" w:themeColor="text1"/>
          <w:sz w:val="24"/>
          <w:szCs w:val="24"/>
        </w:rPr>
      </w:pPr>
    </w:p>
    <w:p w14:paraId="5347569E" w14:textId="6DE05A54" w:rsidR="5D2611F1" w:rsidRPr="00020DC2" w:rsidRDefault="5D2611F1" w:rsidP="6B174F7C">
      <w:pPr>
        <w:pStyle w:val="NoSpacing"/>
        <w:numPr>
          <w:ilvl w:val="0"/>
          <w:numId w:val="1"/>
        </w:numPr>
        <w:rPr>
          <w:rFonts w:ascii="Garamond" w:eastAsia="Garamond" w:hAnsi="Garamond" w:cs="Garamond"/>
          <w:color w:val="000000" w:themeColor="text1"/>
          <w:sz w:val="24"/>
          <w:szCs w:val="24"/>
        </w:rPr>
      </w:pPr>
      <w:r w:rsidRPr="00020DC2">
        <w:rPr>
          <w:rFonts w:ascii="Garamond" w:eastAsia="Garamond" w:hAnsi="Garamond" w:cs="Garamond"/>
          <w:color w:val="000000" w:themeColor="text1"/>
          <w:sz w:val="24"/>
          <w:szCs w:val="24"/>
        </w:rPr>
        <w:t xml:space="preserve">Provide performance bonds equal to 100 percent of the BEAD subaward amount; or </w:t>
      </w:r>
    </w:p>
    <w:p w14:paraId="789CBBF2" w14:textId="3D1FF253" w:rsidR="6B174F7C" w:rsidRPr="00020DC2" w:rsidRDefault="6B174F7C" w:rsidP="6B174F7C">
      <w:pPr>
        <w:pStyle w:val="NoSpacing"/>
        <w:rPr>
          <w:rFonts w:ascii="Garamond" w:eastAsia="Garamond" w:hAnsi="Garamond" w:cs="Garamond"/>
          <w:color w:val="000000" w:themeColor="text1"/>
          <w:sz w:val="24"/>
          <w:szCs w:val="24"/>
        </w:rPr>
      </w:pPr>
    </w:p>
    <w:p w14:paraId="2C73DEAE" w14:textId="662E0A05" w:rsidR="5D2611F1" w:rsidRPr="00020DC2" w:rsidRDefault="5D2611F1" w:rsidP="6B174F7C">
      <w:pPr>
        <w:pStyle w:val="NoSpacing"/>
        <w:numPr>
          <w:ilvl w:val="0"/>
          <w:numId w:val="1"/>
        </w:numPr>
        <w:rPr>
          <w:rFonts w:ascii="Garamond" w:eastAsia="Garamond" w:hAnsi="Garamond" w:cs="Garamond"/>
          <w:color w:val="000000" w:themeColor="text1"/>
          <w:sz w:val="24"/>
          <w:szCs w:val="24"/>
        </w:rPr>
      </w:pPr>
      <w:r w:rsidRPr="00020DC2">
        <w:rPr>
          <w:rFonts w:ascii="Garamond" w:eastAsia="Garamond" w:hAnsi="Garamond" w:cs="Garamond"/>
          <w:color w:val="000000" w:themeColor="text1"/>
          <w:sz w:val="24"/>
          <w:szCs w:val="24"/>
        </w:rPr>
        <w:t xml:space="preserve">Choose to have their letter of credit or performance bond obligation progressively reduced (from 25 percent or 100 percent of the subaward amount) with completion of deployment milestones based on a percent buildout completion schedule provided by the CPUC. </w:t>
      </w:r>
    </w:p>
    <w:p w14:paraId="1B44ABCC" w14:textId="5ACC720B" w:rsidR="6B174F7C" w:rsidRPr="00020DC2" w:rsidRDefault="6B174F7C" w:rsidP="6B174F7C">
      <w:pPr>
        <w:pStyle w:val="NoSpacing"/>
        <w:rPr>
          <w:rFonts w:ascii="Garamond" w:eastAsia="Garamond" w:hAnsi="Garamond" w:cs="Garamond"/>
          <w:color w:val="000000" w:themeColor="text1"/>
          <w:sz w:val="24"/>
          <w:szCs w:val="24"/>
        </w:rPr>
      </w:pPr>
    </w:p>
    <w:p w14:paraId="74AB7E7E" w14:textId="15F66765" w:rsidR="5D2611F1" w:rsidRPr="00020DC2" w:rsidRDefault="5D2611F1" w:rsidP="6B174F7C">
      <w:pPr>
        <w:pStyle w:val="NoSpacing"/>
        <w:numPr>
          <w:ilvl w:val="0"/>
          <w:numId w:val="1"/>
        </w:numPr>
        <w:rPr>
          <w:rFonts w:ascii="Garamond" w:eastAsia="Garamond" w:hAnsi="Garamond" w:cs="Garamond"/>
          <w:color w:val="000000" w:themeColor="text1"/>
          <w:sz w:val="24"/>
          <w:szCs w:val="24"/>
        </w:rPr>
      </w:pPr>
      <w:r w:rsidRPr="00020DC2">
        <w:rPr>
          <w:rFonts w:ascii="Garamond" w:eastAsia="Garamond" w:hAnsi="Garamond" w:cs="Garamond"/>
          <w:color w:val="000000" w:themeColor="text1"/>
          <w:sz w:val="24"/>
          <w:szCs w:val="24"/>
        </w:rPr>
        <w:t>Request that the committed amount for the letter of credit or the performance bond be reduced where 1) funding will be issued on a reimbursable basis and the CPUC has implemented all other subgrantee accountability measures as set out in the BEAD NOFO rules (Section IV.C.1.b); 2) funding will be on a reimbursable basis for periods of no more than six months; and 3) the letter of credit or performance bond remains at 10 percent of the subaward until the subgrantee successfully demonstrates 100 percent project or completion or the period of performance for the subaward has ended.</w:t>
      </w:r>
    </w:p>
    <w:p w14:paraId="4BACF073" w14:textId="7FDD185F" w:rsidR="6B174F7C" w:rsidRPr="00020DC2" w:rsidRDefault="6B174F7C" w:rsidP="6B174F7C">
      <w:pPr>
        <w:pStyle w:val="NoSpacing"/>
        <w:rPr>
          <w:rFonts w:ascii="Garamond" w:eastAsia="Garamond" w:hAnsi="Garamond" w:cs="Garamond"/>
          <w:color w:val="000000" w:themeColor="text1"/>
          <w:sz w:val="24"/>
          <w:szCs w:val="24"/>
        </w:rPr>
      </w:pPr>
    </w:p>
    <w:p w14:paraId="20C02C47" w14:textId="77777777" w:rsidR="00464354" w:rsidRPr="00D80CB3" w:rsidRDefault="00464354">
      <w:pPr>
        <w:rPr>
          <w:rFonts w:ascii="Arial" w:eastAsia="Gill Sans MT" w:hAnsi="Arial" w:cs="Arial"/>
        </w:rPr>
      </w:pPr>
      <w:r w:rsidRPr="00D80CB3">
        <w:rPr>
          <w:rFonts w:ascii="Arial" w:eastAsia="Gill Sans MT" w:hAnsi="Arial" w:cs="Arial"/>
        </w:rPr>
        <w:br w:type="page"/>
      </w:r>
    </w:p>
    <w:p w14:paraId="0AA7AD3D" w14:textId="42570DFB" w:rsidR="3D312522" w:rsidRPr="00D80CB3" w:rsidRDefault="3D312522" w:rsidP="1AB66215">
      <w:pPr>
        <w:rPr>
          <w:rFonts w:ascii="Arial" w:eastAsia="Gill Sans MT" w:hAnsi="Arial" w:cs="Arial"/>
        </w:rPr>
      </w:pPr>
      <w:r w:rsidRPr="00D80CB3">
        <w:rPr>
          <w:rFonts w:ascii="Arial" w:eastAsia="Gill Sans MT" w:hAnsi="Arial" w:cs="Arial"/>
        </w:rPr>
        <w:lastRenderedPageBreak/>
        <w:t>[FINANCIAL INSTITUTION LETTERHEAD]</w:t>
      </w:r>
    </w:p>
    <w:p w14:paraId="1F252B33" w14:textId="4ACF5BAB" w:rsidR="1AB66215" w:rsidRPr="00D80CB3" w:rsidRDefault="1AB66215" w:rsidP="1AB66215">
      <w:pPr>
        <w:rPr>
          <w:rFonts w:ascii="Arial" w:eastAsia="Gill Sans MT" w:hAnsi="Arial" w:cs="Arial"/>
          <w:color w:val="000000" w:themeColor="text1"/>
        </w:rPr>
      </w:pPr>
    </w:p>
    <w:p w14:paraId="631C1F6B" w14:textId="71E6A4E5" w:rsidR="3399F017" w:rsidRPr="00D80CB3" w:rsidRDefault="3399F017" w:rsidP="1AB66215">
      <w:pPr>
        <w:jc w:val="right"/>
        <w:rPr>
          <w:rFonts w:ascii="Arial" w:eastAsia="Gill Sans MT" w:hAnsi="Arial" w:cs="Arial"/>
          <w:color w:val="000000" w:themeColor="text1"/>
        </w:rPr>
      </w:pPr>
      <w:r w:rsidRPr="00D80CB3">
        <w:rPr>
          <w:rFonts w:ascii="Arial" w:eastAsia="Gill Sans MT" w:hAnsi="Arial" w:cs="Arial"/>
          <w:color w:val="000000" w:themeColor="text1"/>
        </w:rPr>
        <w:t>Date of Issuance: ______________</w:t>
      </w:r>
    </w:p>
    <w:p w14:paraId="3898F2B8" w14:textId="1AB1ECDF" w:rsidR="5233F176" w:rsidRPr="00D80CB3" w:rsidRDefault="3399F017" w:rsidP="1AB66215">
      <w:pPr>
        <w:jc w:val="right"/>
        <w:rPr>
          <w:rFonts w:ascii="Arial" w:eastAsia="Gill Sans MT" w:hAnsi="Arial" w:cs="Arial"/>
          <w:color w:val="000000" w:themeColor="text1"/>
        </w:rPr>
      </w:pPr>
      <w:r w:rsidRPr="00D80CB3">
        <w:rPr>
          <w:rFonts w:ascii="Arial" w:eastAsia="Gill Sans MT" w:hAnsi="Arial" w:cs="Arial"/>
          <w:color w:val="000000" w:themeColor="text1"/>
        </w:rPr>
        <w:t>Amount of Bond: ______________</w:t>
      </w:r>
    </w:p>
    <w:p w14:paraId="32685670" w14:textId="68D3CDBC" w:rsidR="1AB66215" w:rsidRPr="00D80CB3" w:rsidRDefault="1AB66215" w:rsidP="1AB66215">
      <w:pPr>
        <w:jc w:val="right"/>
        <w:rPr>
          <w:rFonts w:ascii="Arial" w:eastAsia="Gill Sans MT" w:hAnsi="Arial" w:cs="Arial"/>
          <w:color w:val="000000" w:themeColor="text1"/>
        </w:rPr>
      </w:pPr>
    </w:p>
    <w:p w14:paraId="58452F58" w14:textId="14107B8A" w:rsidR="1A583AA0" w:rsidRPr="00D80CB3" w:rsidRDefault="1A583AA0" w:rsidP="2A51F1DA">
      <w:pPr>
        <w:jc w:val="center"/>
        <w:rPr>
          <w:rFonts w:ascii="Century Gothic" w:eastAsia="Century Gothic" w:hAnsi="Century Gothic" w:cs="Century Gothic"/>
          <w:b/>
          <w:bCs/>
          <w:color w:val="000000" w:themeColor="text1"/>
        </w:rPr>
      </w:pPr>
      <w:r w:rsidRPr="2A51F1DA">
        <w:rPr>
          <w:rFonts w:ascii="Century Gothic" w:eastAsia="Century Gothic" w:hAnsi="Century Gothic" w:cs="Century Gothic"/>
          <w:b/>
          <w:bCs/>
          <w:color w:val="000000" w:themeColor="text1"/>
        </w:rPr>
        <w:t>Surety for PERFORMANCE BOND</w:t>
      </w:r>
    </w:p>
    <w:p w14:paraId="485D2406" w14:textId="45775554" w:rsidR="1AB66215" w:rsidRPr="00D80CB3" w:rsidRDefault="1AB66215" w:rsidP="1AB66215">
      <w:pPr>
        <w:rPr>
          <w:rFonts w:ascii="Arial" w:eastAsia="Gill Sans MT" w:hAnsi="Arial" w:cs="Arial"/>
          <w:color w:val="000000" w:themeColor="text1"/>
        </w:rPr>
      </w:pPr>
    </w:p>
    <w:p w14:paraId="4F272FDC" w14:textId="4BCDDDB5" w:rsidR="3399F017" w:rsidRPr="00D80CB3" w:rsidRDefault="3399F017" w:rsidP="2A51F1DA">
      <w:pPr>
        <w:spacing w:after="0" w:line="240" w:lineRule="auto"/>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OBLIGEE/BENEFICIARY</w:t>
      </w:r>
    </w:p>
    <w:p w14:paraId="27F9D871" w14:textId="566FB24F" w:rsidR="3399F017" w:rsidRPr="00D80CB3" w:rsidRDefault="18BB6412"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California</w:t>
      </w:r>
      <w:r w:rsidR="3399F017" w:rsidRPr="2A51F1DA">
        <w:rPr>
          <w:rFonts w:ascii="Garamond" w:eastAsia="Garamond" w:hAnsi="Garamond" w:cs="Garamond"/>
          <w:color w:val="000000" w:themeColor="text1"/>
          <w:sz w:val="26"/>
          <w:szCs w:val="26"/>
        </w:rPr>
        <w:t xml:space="preserve"> </w:t>
      </w:r>
      <w:r w:rsidR="7FB59DD7" w:rsidRPr="2A51F1DA">
        <w:rPr>
          <w:rFonts w:ascii="Garamond" w:eastAsia="Garamond" w:hAnsi="Garamond" w:cs="Garamond"/>
          <w:color w:val="000000" w:themeColor="text1"/>
          <w:sz w:val="26"/>
          <w:szCs w:val="26"/>
        </w:rPr>
        <w:t>Public Utilities Commission</w:t>
      </w:r>
    </w:p>
    <w:p w14:paraId="6EB64BA1" w14:textId="47A3816E" w:rsidR="3399F017" w:rsidRPr="00D80CB3" w:rsidRDefault="3399F017"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 xml:space="preserve">Attn: </w:t>
      </w:r>
      <w:r w:rsidR="3AD7D660" w:rsidRPr="2A51F1DA">
        <w:rPr>
          <w:rFonts w:ascii="Garamond" w:eastAsia="Garamond" w:hAnsi="Garamond" w:cs="Garamond"/>
          <w:color w:val="000000" w:themeColor="text1"/>
          <w:sz w:val="26"/>
          <w:szCs w:val="26"/>
        </w:rPr>
        <w:t>Darcie L. Houck, Commissioner of the California Public Utilities Commission</w:t>
      </w:r>
    </w:p>
    <w:p w14:paraId="6E895E75" w14:textId="60DB598B" w:rsidR="3AD7D660" w:rsidRDefault="3AD7D660"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505 Van Ness Avenue</w:t>
      </w:r>
    </w:p>
    <w:p w14:paraId="276D26DA" w14:textId="177882E0" w:rsidR="3AD7D660" w:rsidRDefault="3AD7D660"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San Francisco, CA 94102</w:t>
      </w:r>
    </w:p>
    <w:p w14:paraId="384885C6" w14:textId="2245F8B6" w:rsidR="3399F017" w:rsidRPr="00D80CB3" w:rsidRDefault="3399F017" w:rsidP="2A51F1DA">
      <w:pPr>
        <w:rPr>
          <w:rFonts w:ascii="Garamond" w:eastAsia="Garamond" w:hAnsi="Garamond" w:cs="Garamond"/>
          <w:color w:val="000000" w:themeColor="text1"/>
          <w:sz w:val="26"/>
          <w:szCs w:val="26"/>
        </w:rPr>
      </w:pPr>
    </w:p>
    <w:p w14:paraId="2067854E" w14:textId="0E123DD2" w:rsidR="3399F017" w:rsidRPr="00D80CB3" w:rsidRDefault="3399F017" w:rsidP="2A51F1DA">
      <w:pPr>
        <w:spacing w:after="0" w:line="240" w:lineRule="auto"/>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GUARANTOR/SURETY COMPANY</w:t>
      </w:r>
    </w:p>
    <w:p w14:paraId="4C9892AC" w14:textId="065A69E0" w:rsidR="3399F017" w:rsidRPr="00D80CB3" w:rsidRDefault="3399F017"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Address</w:t>
      </w:r>
    </w:p>
    <w:p w14:paraId="6BB196E7" w14:textId="188439C6"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Address</w:t>
      </w:r>
    </w:p>
    <w:p w14:paraId="507A0F01" w14:textId="04E71280" w:rsidR="3399F017" w:rsidRPr="00D80CB3" w:rsidRDefault="00F94AE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To Whom It May Concern</w:t>
      </w:r>
      <w:r w:rsidR="3399F017" w:rsidRPr="2A51F1DA">
        <w:rPr>
          <w:rFonts w:ascii="Garamond" w:eastAsia="Garamond" w:hAnsi="Garamond" w:cs="Garamond"/>
          <w:color w:val="000000" w:themeColor="text1"/>
          <w:sz w:val="26"/>
          <w:szCs w:val="26"/>
        </w:rPr>
        <w:t>:</w:t>
      </w:r>
    </w:p>
    <w:p w14:paraId="0377765A" w14:textId="3C13D00F"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 xml:space="preserve">We hereby establish, at the request and for the account of [Subgrantee/Principal], in your favor, as required under the Broadband Equity, Access, and Deployment </w:t>
      </w:r>
      <w:r w:rsidRPr="2A51F1DA">
        <w:rPr>
          <w:rFonts w:ascii="Garamond" w:eastAsia="Garamond" w:hAnsi="Garamond" w:cs="Garamond"/>
          <w:sz w:val="26"/>
          <w:szCs w:val="26"/>
        </w:rPr>
        <w:t xml:space="preserve">Program </w:t>
      </w:r>
      <w:r w:rsidRPr="2A51F1DA">
        <w:rPr>
          <w:rFonts w:ascii="Garamond" w:eastAsia="Garamond" w:hAnsi="Garamond" w:cs="Garamond"/>
          <w:color w:val="000000" w:themeColor="text1"/>
          <w:sz w:val="26"/>
          <w:szCs w:val="26"/>
        </w:rPr>
        <w:t xml:space="preserve">Notice of Funding Opportunity at 72, § IV.D.2.a.ii (BEAD NOFO), the </w:t>
      </w:r>
      <w:r w:rsidRPr="2A51F1DA">
        <w:rPr>
          <w:rFonts w:ascii="Garamond" w:eastAsia="Garamond" w:hAnsi="Garamond" w:cs="Garamond"/>
          <w:sz w:val="26"/>
          <w:szCs w:val="26"/>
        </w:rPr>
        <w:t xml:space="preserve">Notice of </w:t>
      </w:r>
      <w:r w:rsidRPr="2A51F1DA">
        <w:rPr>
          <w:rFonts w:ascii="Garamond" w:eastAsia="Garamond" w:hAnsi="Garamond" w:cs="Garamond"/>
          <w:color w:val="000000" w:themeColor="text1"/>
          <w:sz w:val="26"/>
          <w:szCs w:val="26"/>
        </w:rPr>
        <w:t xml:space="preserve">Programmatic Waiver regarding BEAD Letter of Credit Requirement, issued by the National Telecommunications and Information Administration </w:t>
      </w:r>
      <w:r w:rsidRPr="2A51F1DA">
        <w:rPr>
          <w:rFonts w:ascii="Garamond" w:eastAsia="Garamond" w:hAnsi="Garamond" w:cs="Garamond"/>
          <w:sz w:val="26"/>
          <w:szCs w:val="26"/>
        </w:rPr>
        <w:t>("NTIA")</w:t>
      </w:r>
      <w:r w:rsidRPr="2A51F1DA">
        <w:rPr>
          <w:rFonts w:ascii="Garamond" w:eastAsia="Garamond" w:hAnsi="Garamond" w:cs="Garamond"/>
          <w:color w:val="000000" w:themeColor="text1"/>
          <w:sz w:val="26"/>
          <w:szCs w:val="26"/>
        </w:rPr>
        <w:t xml:space="preserve">, and as required by the Initial Proposal Volume 2 (IPv2) of the State of </w:t>
      </w:r>
      <w:r w:rsidR="2D2DEFD6" w:rsidRPr="2A51F1DA">
        <w:rPr>
          <w:rFonts w:ascii="Garamond" w:eastAsia="Garamond" w:hAnsi="Garamond" w:cs="Garamond"/>
          <w:color w:val="000000" w:themeColor="text1"/>
          <w:sz w:val="26"/>
          <w:szCs w:val="26"/>
        </w:rPr>
        <w:t>California</w:t>
      </w:r>
      <w:r w:rsidRPr="2A51F1DA">
        <w:rPr>
          <w:rFonts w:ascii="Garamond" w:eastAsia="Garamond" w:hAnsi="Garamond" w:cs="Garamond"/>
          <w:color w:val="000000" w:themeColor="text1"/>
          <w:sz w:val="26"/>
          <w:szCs w:val="26"/>
        </w:rPr>
        <w:t xml:space="preserve">, our commitment to issue a Performance Bond in the sum of [State amount of Bond in words and figures], on behalf of [Subgrantee/Principal] which sum represents 100 percent of the award sum. As noted in </w:t>
      </w:r>
      <w:r w:rsidR="7612C6B9" w:rsidRPr="2A51F1DA">
        <w:rPr>
          <w:rFonts w:ascii="Garamond" w:eastAsia="Garamond" w:hAnsi="Garamond" w:cs="Garamond"/>
          <w:color w:val="000000" w:themeColor="text1"/>
          <w:sz w:val="26"/>
          <w:szCs w:val="26"/>
        </w:rPr>
        <w:t>California</w:t>
      </w:r>
      <w:r w:rsidRPr="2A51F1DA">
        <w:rPr>
          <w:rFonts w:ascii="Garamond" w:eastAsia="Garamond" w:hAnsi="Garamond" w:cs="Garamond"/>
          <w:color w:val="000000" w:themeColor="text1"/>
          <w:sz w:val="26"/>
          <w:szCs w:val="26"/>
        </w:rPr>
        <w:t>’s IPv2:</w:t>
      </w:r>
    </w:p>
    <w:p w14:paraId="413996E9" w14:textId="0C93E457" w:rsidR="3399F017" w:rsidRPr="00D80CB3" w:rsidRDefault="3399F017" w:rsidP="2A51F1DA">
      <w:pPr>
        <w:ind w:left="720"/>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 xml:space="preserve">Applicants choosing to obtain a performance bond will be required to submit a letter from a company holding a certificate of authority as an acceptable </w:t>
      </w:r>
      <w:proofErr w:type="gramStart"/>
      <w:r w:rsidRPr="2A51F1DA">
        <w:rPr>
          <w:rFonts w:ascii="Garamond" w:eastAsia="Garamond" w:hAnsi="Garamond" w:cs="Garamond"/>
          <w:color w:val="000000" w:themeColor="text1"/>
          <w:sz w:val="26"/>
          <w:szCs w:val="26"/>
        </w:rPr>
        <w:t>surety</w:t>
      </w:r>
      <w:proofErr w:type="gramEnd"/>
      <w:r w:rsidRPr="2A51F1DA">
        <w:rPr>
          <w:rFonts w:ascii="Garamond" w:eastAsia="Garamond" w:hAnsi="Garamond" w:cs="Garamond"/>
          <w:color w:val="000000" w:themeColor="text1"/>
          <w:sz w:val="26"/>
          <w:szCs w:val="26"/>
        </w:rPr>
        <w:t xml:space="preserve"> on federal bonds as identified in the Department of Treasury Circular 570 which contains the dollar amount of the performance bond.</w:t>
      </w:r>
    </w:p>
    <w:p w14:paraId="6782238E" w14:textId="07A166AC" w:rsidR="3399F017" w:rsidRPr="00D80CB3" w:rsidRDefault="3399F017" w:rsidP="2A51F1DA">
      <w:pPr>
        <w:rPr>
          <w:rFonts w:ascii="Garamond" w:eastAsia="Garamond" w:hAnsi="Garamond" w:cs="Garamond"/>
          <w:color w:val="000000" w:themeColor="text1"/>
          <w:sz w:val="26"/>
          <w:szCs w:val="26"/>
        </w:rPr>
      </w:pPr>
      <w:r w:rsidRPr="6DE48A6B">
        <w:rPr>
          <w:rFonts w:ascii="Garamond" w:eastAsia="Garamond" w:hAnsi="Garamond" w:cs="Garamond"/>
          <w:color w:val="000000" w:themeColor="text1"/>
          <w:sz w:val="26"/>
          <w:szCs w:val="26"/>
        </w:rPr>
        <w:t xml:space="preserve">The undersigned certifies that it possesses a Certificate of Authority as an acceptable surety on federal bonds as identified in the Department of Treasury Circular 570 and, if an award is made, hereby commits to issue a Performance Bond in the requisite amount for [Subgrantee/Contractor/Principal] for 100 percent of the award amount, naming the </w:t>
      </w:r>
      <w:r w:rsidR="203779FE" w:rsidRPr="6DE48A6B">
        <w:rPr>
          <w:rFonts w:ascii="Garamond" w:eastAsia="Garamond" w:hAnsi="Garamond" w:cs="Garamond"/>
          <w:color w:val="000000" w:themeColor="text1"/>
          <w:sz w:val="26"/>
          <w:szCs w:val="26"/>
        </w:rPr>
        <w:t>California</w:t>
      </w:r>
      <w:r w:rsidRPr="6DE48A6B">
        <w:rPr>
          <w:rFonts w:ascii="Garamond" w:eastAsia="Garamond" w:hAnsi="Garamond" w:cs="Garamond"/>
          <w:color w:val="000000" w:themeColor="text1"/>
          <w:sz w:val="26"/>
          <w:szCs w:val="26"/>
        </w:rPr>
        <w:t xml:space="preserve"> </w:t>
      </w:r>
      <w:r w:rsidR="13A6DD93" w:rsidRPr="6DE48A6B">
        <w:rPr>
          <w:rFonts w:ascii="Garamond" w:eastAsia="Garamond" w:hAnsi="Garamond" w:cs="Garamond"/>
          <w:color w:val="000000" w:themeColor="text1"/>
          <w:sz w:val="26"/>
          <w:szCs w:val="26"/>
        </w:rPr>
        <w:t>Public Utilities Commission</w:t>
      </w:r>
      <w:r w:rsidRPr="6DE48A6B">
        <w:rPr>
          <w:rFonts w:ascii="Garamond" w:eastAsia="Garamond" w:hAnsi="Garamond" w:cs="Garamond"/>
          <w:color w:val="000000" w:themeColor="text1"/>
          <w:sz w:val="26"/>
          <w:szCs w:val="26"/>
        </w:rPr>
        <w:t xml:space="preserve"> (</w:t>
      </w:r>
      <w:r w:rsidR="1A24F975" w:rsidRPr="6DE48A6B">
        <w:rPr>
          <w:rFonts w:ascii="Garamond" w:eastAsia="Garamond" w:hAnsi="Garamond" w:cs="Garamond"/>
          <w:color w:val="000000" w:themeColor="text1"/>
          <w:sz w:val="26"/>
          <w:szCs w:val="26"/>
        </w:rPr>
        <w:t>CPUC</w:t>
      </w:r>
      <w:r w:rsidRPr="6DE48A6B">
        <w:rPr>
          <w:rFonts w:ascii="Garamond" w:eastAsia="Garamond" w:hAnsi="Garamond" w:cs="Garamond"/>
          <w:color w:val="000000" w:themeColor="text1"/>
          <w:sz w:val="26"/>
          <w:szCs w:val="26"/>
        </w:rPr>
        <w:t xml:space="preserve">) as the </w:t>
      </w:r>
      <w:proofErr w:type="spellStart"/>
      <w:r w:rsidRPr="6DE48A6B">
        <w:rPr>
          <w:rFonts w:ascii="Garamond" w:eastAsia="Garamond" w:hAnsi="Garamond" w:cs="Garamond"/>
          <w:color w:val="000000" w:themeColor="text1"/>
          <w:sz w:val="26"/>
          <w:szCs w:val="26"/>
        </w:rPr>
        <w:t>Obligee</w:t>
      </w:r>
      <w:proofErr w:type="spellEnd"/>
      <w:r w:rsidRPr="6DE48A6B">
        <w:rPr>
          <w:rFonts w:ascii="Garamond" w:eastAsia="Garamond" w:hAnsi="Garamond" w:cs="Garamond"/>
          <w:color w:val="000000" w:themeColor="text1"/>
          <w:sz w:val="26"/>
          <w:szCs w:val="26"/>
        </w:rPr>
        <w:t xml:space="preserve">. It is understood and agreed </w:t>
      </w:r>
      <w:r w:rsidRPr="6DE48A6B">
        <w:rPr>
          <w:rFonts w:ascii="Garamond" w:eastAsia="Garamond" w:hAnsi="Garamond" w:cs="Garamond"/>
          <w:color w:val="000000" w:themeColor="text1"/>
          <w:sz w:val="26"/>
          <w:szCs w:val="26"/>
        </w:rPr>
        <w:lastRenderedPageBreak/>
        <w:t>that a Performance Bond must be secured prior to the [Subgrantee/Principal] entering into any award agreement with</w:t>
      </w:r>
      <w:r w:rsidR="1EE65835" w:rsidRPr="6DE48A6B">
        <w:rPr>
          <w:rFonts w:ascii="Garamond" w:eastAsia="Garamond" w:hAnsi="Garamond" w:cs="Garamond"/>
          <w:color w:val="000000" w:themeColor="text1"/>
          <w:sz w:val="26"/>
          <w:szCs w:val="26"/>
        </w:rPr>
        <w:t xml:space="preserve"> the</w:t>
      </w:r>
      <w:r w:rsidRPr="6DE48A6B">
        <w:rPr>
          <w:rFonts w:ascii="Garamond" w:eastAsia="Garamond" w:hAnsi="Garamond" w:cs="Garamond"/>
          <w:color w:val="000000" w:themeColor="text1"/>
          <w:sz w:val="26"/>
          <w:szCs w:val="26"/>
        </w:rPr>
        <w:t xml:space="preserve"> </w:t>
      </w:r>
      <w:r w:rsidR="51E340D5" w:rsidRPr="6DE48A6B">
        <w:rPr>
          <w:rFonts w:ascii="Garamond" w:eastAsia="Garamond" w:hAnsi="Garamond" w:cs="Garamond"/>
          <w:color w:val="000000" w:themeColor="text1"/>
          <w:sz w:val="26"/>
          <w:szCs w:val="26"/>
        </w:rPr>
        <w:t>CPUC</w:t>
      </w:r>
      <w:r w:rsidRPr="6DE48A6B">
        <w:rPr>
          <w:rFonts w:ascii="Garamond" w:eastAsia="Garamond" w:hAnsi="Garamond" w:cs="Garamond"/>
          <w:color w:val="000000" w:themeColor="text1"/>
          <w:sz w:val="26"/>
          <w:szCs w:val="26"/>
        </w:rPr>
        <w:t>.</w:t>
      </w:r>
    </w:p>
    <w:p w14:paraId="404DD53C" w14:textId="5EC6A4A3"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 xml:space="preserve">The undersigned further acknowledges the Performance Bond requirements may be modified under certain permissible events, such as where </w:t>
      </w:r>
      <w:r w:rsidR="35703444" w:rsidRPr="2A51F1DA">
        <w:rPr>
          <w:rFonts w:ascii="Garamond" w:eastAsia="Garamond" w:hAnsi="Garamond" w:cs="Garamond"/>
          <w:color w:val="000000" w:themeColor="text1"/>
          <w:sz w:val="26"/>
          <w:szCs w:val="26"/>
        </w:rPr>
        <w:t xml:space="preserve">the CPUC </w:t>
      </w:r>
      <w:r w:rsidRPr="2A51F1DA">
        <w:rPr>
          <w:rFonts w:ascii="Garamond" w:eastAsia="Garamond" w:hAnsi="Garamond" w:cs="Garamond"/>
          <w:color w:val="000000" w:themeColor="text1"/>
          <w:sz w:val="26"/>
          <w:szCs w:val="26"/>
        </w:rPr>
        <w:t xml:space="preserve">issues funding on a reimbursable basis and the Subgrantee/Principal meets deployment milestones or, where </w:t>
      </w:r>
      <w:r w:rsidR="26C86B8E" w:rsidRPr="2A51F1DA">
        <w:rPr>
          <w:rFonts w:ascii="Garamond" w:eastAsia="Garamond" w:hAnsi="Garamond" w:cs="Garamond"/>
          <w:color w:val="000000" w:themeColor="text1"/>
          <w:sz w:val="26"/>
          <w:szCs w:val="26"/>
        </w:rPr>
        <w:t xml:space="preserve">the CPUC </w:t>
      </w:r>
      <w:r w:rsidRPr="2A51F1DA">
        <w:rPr>
          <w:rFonts w:ascii="Garamond" w:eastAsia="Garamond" w:hAnsi="Garamond" w:cs="Garamond"/>
          <w:color w:val="000000" w:themeColor="text1"/>
          <w:sz w:val="26"/>
          <w:szCs w:val="26"/>
        </w:rPr>
        <w:t xml:space="preserve">issues funding on a reimbursable basis consistent with the BEAD NOFO (Section </w:t>
      </w:r>
      <w:proofErr w:type="gramStart"/>
      <w:r w:rsidRPr="2A51F1DA">
        <w:rPr>
          <w:rFonts w:ascii="Garamond" w:eastAsia="Garamond" w:hAnsi="Garamond" w:cs="Garamond"/>
          <w:color w:val="000000" w:themeColor="text1"/>
          <w:sz w:val="26"/>
          <w:szCs w:val="26"/>
        </w:rPr>
        <w:t>IV.C</w:t>
      </w:r>
      <w:proofErr w:type="gramEnd"/>
      <w:r w:rsidRPr="2A51F1DA">
        <w:rPr>
          <w:rFonts w:ascii="Garamond" w:eastAsia="Garamond" w:hAnsi="Garamond" w:cs="Garamond"/>
          <w:color w:val="000000" w:themeColor="text1"/>
          <w:sz w:val="26"/>
          <w:szCs w:val="26"/>
        </w:rPr>
        <w:t xml:space="preserve">.1.b) and reimbursement is for periods of no more than six months each. </w:t>
      </w:r>
    </w:p>
    <w:p w14:paraId="60CA7F3F" w14:textId="1A91824A"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 xml:space="preserve">The Performance Bond requirements will be presumed to be set at 100% of the subaward amount but may be modified in accordance with the terms and conditions set forth in </w:t>
      </w:r>
      <w:r w:rsidR="72A515E7" w:rsidRPr="2A51F1DA">
        <w:rPr>
          <w:rFonts w:ascii="Garamond" w:eastAsia="Garamond" w:hAnsi="Garamond" w:cs="Garamond"/>
          <w:color w:val="000000" w:themeColor="text1"/>
          <w:sz w:val="26"/>
          <w:szCs w:val="26"/>
        </w:rPr>
        <w:t>California</w:t>
      </w:r>
      <w:r w:rsidRPr="2A51F1DA">
        <w:rPr>
          <w:rFonts w:ascii="Garamond" w:eastAsia="Garamond" w:hAnsi="Garamond" w:cs="Garamond"/>
          <w:color w:val="000000" w:themeColor="text1"/>
          <w:sz w:val="26"/>
          <w:szCs w:val="26"/>
        </w:rPr>
        <w:t xml:space="preserve">’s IPv2, and at the discretion of </w:t>
      </w:r>
      <w:r w:rsidR="26E1AD1D" w:rsidRPr="2A51F1DA">
        <w:rPr>
          <w:rFonts w:ascii="Garamond" w:eastAsia="Garamond" w:hAnsi="Garamond" w:cs="Garamond"/>
          <w:color w:val="000000" w:themeColor="text1"/>
          <w:sz w:val="26"/>
          <w:szCs w:val="26"/>
        </w:rPr>
        <w:t>the CPUC</w:t>
      </w:r>
      <w:r w:rsidRPr="2A51F1DA">
        <w:rPr>
          <w:rFonts w:ascii="Garamond" w:eastAsia="Garamond" w:hAnsi="Garamond" w:cs="Garamond"/>
          <w:color w:val="000000" w:themeColor="text1"/>
          <w:sz w:val="26"/>
          <w:szCs w:val="26"/>
        </w:rPr>
        <w:t xml:space="preserve">. </w:t>
      </w:r>
    </w:p>
    <w:p w14:paraId="0C569026" w14:textId="6A2E6BFB" w:rsidR="1AB66215" w:rsidRPr="00D80CB3" w:rsidRDefault="1AB66215" w:rsidP="2A51F1DA">
      <w:pPr>
        <w:rPr>
          <w:rFonts w:ascii="Garamond" w:eastAsia="Garamond" w:hAnsi="Garamond" w:cs="Garamond"/>
          <w:color w:val="000000" w:themeColor="text1"/>
          <w:sz w:val="26"/>
          <w:szCs w:val="26"/>
        </w:rPr>
      </w:pPr>
    </w:p>
    <w:p w14:paraId="758AD8D8" w14:textId="3AA76FE8"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Sincerely,</w:t>
      </w:r>
    </w:p>
    <w:p w14:paraId="64A2BF05" w14:textId="6B8B7602" w:rsidR="1AB66215" w:rsidRPr="00D80CB3" w:rsidRDefault="1AB66215" w:rsidP="2A51F1DA">
      <w:pPr>
        <w:rPr>
          <w:rFonts w:ascii="Garamond" w:eastAsia="Garamond" w:hAnsi="Garamond" w:cs="Garamond"/>
          <w:color w:val="000000" w:themeColor="text1"/>
          <w:sz w:val="26"/>
          <w:szCs w:val="26"/>
        </w:rPr>
      </w:pPr>
    </w:p>
    <w:p w14:paraId="12BB1E68" w14:textId="25B0B0FC"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Guarantor/Surety Company</w:t>
      </w:r>
    </w:p>
    <w:p w14:paraId="5DCAE2A6" w14:textId="50FEA1B3" w:rsidR="1AB66215" w:rsidRPr="00D80CB3" w:rsidRDefault="1AB66215" w:rsidP="2A51F1DA">
      <w:pPr>
        <w:rPr>
          <w:rFonts w:ascii="Garamond" w:eastAsia="Garamond" w:hAnsi="Garamond" w:cs="Garamond"/>
          <w:color w:val="000000" w:themeColor="text1"/>
          <w:sz w:val="26"/>
          <w:szCs w:val="26"/>
        </w:rPr>
      </w:pPr>
    </w:p>
    <w:p w14:paraId="4CB1D614" w14:textId="01E6653C" w:rsidR="3399F017" w:rsidRPr="00D80CB3" w:rsidRDefault="3399F017" w:rsidP="2A51F1DA">
      <w:pPr>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Name: ________________</w:t>
      </w:r>
    </w:p>
    <w:p w14:paraId="11A7E64B" w14:textId="4FE4CC79" w:rsidR="1AB66215" w:rsidRPr="00D80CB3" w:rsidRDefault="1AB66215" w:rsidP="2A51F1DA">
      <w:pPr>
        <w:rPr>
          <w:rFonts w:ascii="Garamond" w:eastAsia="Garamond" w:hAnsi="Garamond" w:cs="Garamond"/>
          <w:color w:val="000000" w:themeColor="text1"/>
          <w:sz w:val="26"/>
          <w:szCs w:val="26"/>
        </w:rPr>
      </w:pPr>
    </w:p>
    <w:p w14:paraId="1FFAAA47" w14:textId="6D5B4F0D" w:rsidR="3399F017" w:rsidRPr="00D80CB3" w:rsidRDefault="3399F017" w:rsidP="2A51F1DA">
      <w:pPr>
        <w:rPr>
          <w:rFonts w:ascii="Garamond" w:eastAsia="Garamond" w:hAnsi="Garamond" w:cs="Garamond"/>
          <w:sz w:val="26"/>
          <w:szCs w:val="26"/>
        </w:rPr>
      </w:pPr>
      <w:r w:rsidRPr="2A51F1DA">
        <w:rPr>
          <w:rFonts w:ascii="Garamond" w:eastAsia="Garamond" w:hAnsi="Garamond" w:cs="Garamond"/>
          <w:sz w:val="26"/>
          <w:szCs w:val="26"/>
        </w:rPr>
        <w:t>Title: __________________</w:t>
      </w:r>
    </w:p>
    <w:p w14:paraId="0DA6E3CC" w14:textId="1FF4DD0B" w:rsidR="1AB66215" w:rsidRPr="00D80CB3" w:rsidRDefault="1AB66215" w:rsidP="2A51F1DA">
      <w:pPr>
        <w:rPr>
          <w:rFonts w:ascii="Garamond" w:eastAsia="Garamond" w:hAnsi="Garamond" w:cs="Garamond"/>
          <w:color w:val="808080" w:themeColor="background1" w:themeShade="80"/>
          <w:sz w:val="26"/>
          <w:szCs w:val="26"/>
        </w:rPr>
      </w:pPr>
    </w:p>
    <w:p w14:paraId="7C94F475" w14:textId="1656CED4" w:rsidR="3399F017" w:rsidRPr="00D80CB3" w:rsidRDefault="3399F017" w:rsidP="2A51F1DA">
      <w:pPr>
        <w:rPr>
          <w:rFonts w:ascii="Garamond" w:eastAsia="Garamond" w:hAnsi="Garamond" w:cs="Garamond"/>
          <w:sz w:val="26"/>
          <w:szCs w:val="26"/>
        </w:rPr>
      </w:pPr>
      <w:r w:rsidRPr="2A51F1DA">
        <w:rPr>
          <w:rFonts w:ascii="Garamond" w:eastAsia="Garamond" w:hAnsi="Garamond" w:cs="Garamond"/>
          <w:sz w:val="26"/>
          <w:szCs w:val="26"/>
        </w:rPr>
        <w:t>Date: __________________</w:t>
      </w:r>
    </w:p>
    <w:p w14:paraId="323514CC" w14:textId="40A82FBE" w:rsidR="1AB66215" w:rsidRPr="00D80CB3" w:rsidRDefault="1AB66215" w:rsidP="2A51F1DA">
      <w:pPr>
        <w:rPr>
          <w:rFonts w:ascii="Garamond" w:eastAsia="Garamond" w:hAnsi="Garamond" w:cs="Garamond"/>
          <w:sz w:val="26"/>
          <w:szCs w:val="26"/>
        </w:rPr>
      </w:pPr>
    </w:p>
    <w:p w14:paraId="33BB6021" w14:textId="3663926D" w:rsidR="00C7324B" w:rsidRPr="00D80CB3" w:rsidRDefault="00C7324B" w:rsidP="2A51F1DA">
      <w:pPr>
        <w:rPr>
          <w:rFonts w:ascii="Garamond" w:eastAsia="Garamond" w:hAnsi="Garamond" w:cs="Garamond"/>
          <w:sz w:val="26"/>
          <w:szCs w:val="26"/>
        </w:rPr>
      </w:pPr>
      <w:r w:rsidRPr="2A51F1DA">
        <w:rPr>
          <w:rFonts w:ascii="Garamond" w:eastAsia="Garamond" w:hAnsi="Garamond" w:cs="Garamond"/>
          <w:sz w:val="26"/>
          <w:szCs w:val="26"/>
        </w:rPr>
        <w:br w:type="page"/>
      </w:r>
    </w:p>
    <w:p w14:paraId="4EC78BAA" w14:textId="63C73354" w:rsidR="47856C01" w:rsidRPr="00D80CB3" w:rsidRDefault="47856C01" w:rsidP="2A51F1DA">
      <w:pPr>
        <w:jc w:val="center"/>
        <w:rPr>
          <w:rFonts w:ascii="Century Gothic" w:eastAsia="Century Gothic" w:hAnsi="Century Gothic" w:cs="Century Gothic"/>
          <w:b/>
          <w:bCs/>
        </w:rPr>
      </w:pPr>
      <w:r w:rsidRPr="2A51F1DA">
        <w:rPr>
          <w:rFonts w:ascii="Century Gothic" w:eastAsia="Century Gothic" w:hAnsi="Century Gothic" w:cs="Century Gothic"/>
          <w:b/>
          <w:bCs/>
        </w:rPr>
        <w:lastRenderedPageBreak/>
        <w:t>Illustrative Form of</w:t>
      </w:r>
      <w:r w:rsidR="756D75AE" w:rsidRPr="2A51F1DA">
        <w:rPr>
          <w:rFonts w:ascii="Century Gothic" w:eastAsia="Century Gothic" w:hAnsi="Century Gothic" w:cs="Century Gothic"/>
          <w:b/>
          <w:bCs/>
        </w:rPr>
        <w:t xml:space="preserve"> PERFORMANCE BOND</w:t>
      </w:r>
    </w:p>
    <w:p w14:paraId="24F54188" w14:textId="17F8A9EA" w:rsidR="00C7324B" w:rsidRPr="00D80CB3" w:rsidRDefault="00357AEC"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w:t>
      </w:r>
      <w:r w:rsidR="00C33829" w:rsidRPr="2A51F1DA">
        <w:rPr>
          <w:rFonts w:ascii="Garamond" w:eastAsia="Garamond" w:hAnsi="Garamond" w:cs="Garamond"/>
          <w:sz w:val="26"/>
          <w:szCs w:val="26"/>
        </w:rPr>
        <w:t>Financial Institution</w:t>
      </w:r>
      <w:r w:rsidRPr="2A51F1DA">
        <w:rPr>
          <w:rFonts w:ascii="Garamond" w:eastAsia="Garamond" w:hAnsi="Garamond" w:cs="Garamond"/>
          <w:sz w:val="26"/>
          <w:szCs w:val="26"/>
        </w:rPr>
        <w:t xml:space="preserve"> officer name and title]</w:t>
      </w:r>
    </w:p>
    <w:p w14:paraId="40CB148C" w14:textId="48BB2168" w:rsidR="007B27B3" w:rsidRPr="00D80CB3" w:rsidRDefault="007B27B3"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w:t>
      </w:r>
      <w:r w:rsidR="00C33829" w:rsidRPr="2A51F1DA">
        <w:rPr>
          <w:rFonts w:ascii="Garamond" w:eastAsia="Garamond" w:hAnsi="Garamond" w:cs="Garamond"/>
          <w:sz w:val="26"/>
          <w:szCs w:val="26"/>
        </w:rPr>
        <w:t>Financial Institution</w:t>
      </w:r>
      <w:r w:rsidRPr="2A51F1DA">
        <w:rPr>
          <w:rFonts w:ascii="Garamond" w:eastAsia="Garamond" w:hAnsi="Garamond" w:cs="Garamond"/>
          <w:sz w:val="26"/>
          <w:szCs w:val="26"/>
        </w:rPr>
        <w:t xml:space="preserve"> corporate name]</w:t>
      </w:r>
    </w:p>
    <w:p w14:paraId="777D8C20" w14:textId="0E765EDA" w:rsidR="00357AEC" w:rsidRPr="00D80CB3" w:rsidRDefault="00357AEC"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w:t>
      </w:r>
      <w:proofErr w:type="gramStart"/>
      <w:r w:rsidR="00C33829" w:rsidRPr="2A51F1DA">
        <w:rPr>
          <w:rFonts w:ascii="Garamond" w:eastAsia="Garamond" w:hAnsi="Garamond" w:cs="Garamond"/>
          <w:sz w:val="26"/>
          <w:szCs w:val="26"/>
        </w:rPr>
        <w:t>Financial Institution</w:t>
      </w:r>
      <w:r w:rsidRPr="2A51F1DA">
        <w:rPr>
          <w:rFonts w:ascii="Garamond" w:eastAsia="Garamond" w:hAnsi="Garamond" w:cs="Garamond"/>
          <w:sz w:val="26"/>
          <w:szCs w:val="26"/>
        </w:rPr>
        <w:t xml:space="preserve"> street</w:t>
      </w:r>
      <w:proofErr w:type="gramEnd"/>
      <w:r w:rsidRPr="2A51F1DA">
        <w:rPr>
          <w:rFonts w:ascii="Garamond" w:eastAsia="Garamond" w:hAnsi="Garamond" w:cs="Garamond"/>
          <w:sz w:val="26"/>
          <w:szCs w:val="26"/>
        </w:rPr>
        <w:t xml:space="preserve"> address]</w:t>
      </w:r>
    </w:p>
    <w:p w14:paraId="246C9381" w14:textId="15FFD6C4" w:rsidR="00357AEC" w:rsidRPr="00D80CB3" w:rsidRDefault="00357AEC"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w:t>
      </w:r>
      <w:r w:rsidR="00C33829" w:rsidRPr="2A51F1DA">
        <w:rPr>
          <w:rFonts w:ascii="Garamond" w:eastAsia="Garamond" w:hAnsi="Garamond" w:cs="Garamond"/>
          <w:sz w:val="26"/>
          <w:szCs w:val="26"/>
        </w:rPr>
        <w:t>Financial Institution</w:t>
      </w:r>
      <w:r w:rsidRPr="2A51F1DA">
        <w:rPr>
          <w:rFonts w:ascii="Garamond" w:eastAsia="Garamond" w:hAnsi="Garamond" w:cs="Garamond"/>
          <w:sz w:val="26"/>
          <w:szCs w:val="26"/>
        </w:rPr>
        <w:t xml:space="preserve"> </w:t>
      </w:r>
      <w:r w:rsidR="007B27B3" w:rsidRPr="2A51F1DA">
        <w:rPr>
          <w:rFonts w:ascii="Garamond" w:eastAsia="Garamond" w:hAnsi="Garamond" w:cs="Garamond"/>
          <w:sz w:val="26"/>
          <w:szCs w:val="26"/>
        </w:rPr>
        <w:t>state and ZIP code]</w:t>
      </w:r>
    </w:p>
    <w:p w14:paraId="70E52782" w14:textId="77777777" w:rsidR="007B27B3" w:rsidRPr="00D80CB3" w:rsidRDefault="007B27B3" w:rsidP="2A51F1DA">
      <w:pPr>
        <w:spacing w:after="0" w:line="240" w:lineRule="auto"/>
        <w:jc w:val="right"/>
        <w:rPr>
          <w:rFonts w:ascii="Garamond" w:eastAsia="Garamond" w:hAnsi="Garamond" w:cs="Garamond"/>
          <w:sz w:val="26"/>
          <w:szCs w:val="26"/>
        </w:rPr>
      </w:pPr>
    </w:p>
    <w:p w14:paraId="3108511F" w14:textId="5A415FA5" w:rsidR="007B27B3" w:rsidRPr="00D80CB3" w:rsidRDefault="007B27B3"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[Subgrantee officer name and title]</w:t>
      </w:r>
    </w:p>
    <w:p w14:paraId="10F97BB7" w14:textId="16E369CD" w:rsidR="007B27B3" w:rsidRPr="00D80CB3" w:rsidRDefault="007B27B3"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[Subgrantee corporate name]</w:t>
      </w:r>
    </w:p>
    <w:p w14:paraId="216F9A7E" w14:textId="64D3554C" w:rsidR="007B27B3" w:rsidRPr="00D80CB3" w:rsidRDefault="005C750B"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[Subgrantee street address]</w:t>
      </w:r>
    </w:p>
    <w:p w14:paraId="285DDFCB" w14:textId="48BF05CF" w:rsidR="005C750B" w:rsidRPr="00D80CB3" w:rsidRDefault="005C750B" w:rsidP="2A51F1DA">
      <w:pPr>
        <w:spacing w:after="0" w:line="240" w:lineRule="auto"/>
        <w:jc w:val="right"/>
        <w:rPr>
          <w:rFonts w:ascii="Garamond" w:eastAsia="Garamond" w:hAnsi="Garamond" w:cs="Garamond"/>
          <w:sz w:val="26"/>
          <w:szCs w:val="26"/>
        </w:rPr>
      </w:pPr>
      <w:r w:rsidRPr="2A51F1DA">
        <w:rPr>
          <w:rFonts w:ascii="Garamond" w:eastAsia="Garamond" w:hAnsi="Garamond" w:cs="Garamond"/>
          <w:sz w:val="26"/>
          <w:szCs w:val="26"/>
        </w:rPr>
        <w:t>[Subgrantee state and ZIP code]</w:t>
      </w:r>
    </w:p>
    <w:p w14:paraId="2A53E23E" w14:textId="77777777" w:rsidR="000F532C" w:rsidRPr="00D80CB3" w:rsidRDefault="000F532C" w:rsidP="2A51F1DA">
      <w:pPr>
        <w:spacing w:after="0" w:line="240" w:lineRule="auto"/>
        <w:jc w:val="right"/>
        <w:rPr>
          <w:rFonts w:ascii="Garamond" w:eastAsia="Garamond" w:hAnsi="Garamond" w:cs="Garamond"/>
          <w:sz w:val="26"/>
          <w:szCs w:val="26"/>
        </w:rPr>
      </w:pPr>
    </w:p>
    <w:p w14:paraId="69BDF47E" w14:textId="566FB24F" w:rsidR="754D9D70" w:rsidRDefault="754D9D70"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California Public Utilities Commission</w:t>
      </w:r>
    </w:p>
    <w:p w14:paraId="3BE64002" w14:textId="47A3816E" w:rsidR="754D9D70" w:rsidRDefault="754D9D70"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Attn: Darcie L. Houck, Commissioner of the California Public Utilities Commission</w:t>
      </w:r>
    </w:p>
    <w:p w14:paraId="623854C6" w14:textId="60DB598B" w:rsidR="754D9D70" w:rsidRDefault="754D9D70" w:rsidP="2A51F1DA">
      <w:pPr>
        <w:contextualSpacing/>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505 Van Ness Avenue</w:t>
      </w:r>
    </w:p>
    <w:p w14:paraId="2E0AA53D" w14:textId="3418149D" w:rsidR="754D9D70" w:rsidRDefault="754D9D70" w:rsidP="2A51F1DA">
      <w:pPr>
        <w:spacing w:after="0" w:line="240" w:lineRule="auto"/>
        <w:rPr>
          <w:rFonts w:ascii="Garamond" w:eastAsia="Garamond" w:hAnsi="Garamond" w:cs="Garamond"/>
          <w:color w:val="000000" w:themeColor="text1"/>
          <w:sz w:val="26"/>
          <w:szCs w:val="26"/>
        </w:rPr>
      </w:pPr>
      <w:r w:rsidRPr="2A51F1DA">
        <w:rPr>
          <w:rFonts w:ascii="Garamond" w:eastAsia="Garamond" w:hAnsi="Garamond" w:cs="Garamond"/>
          <w:color w:val="000000" w:themeColor="text1"/>
          <w:sz w:val="26"/>
          <w:szCs w:val="26"/>
        </w:rPr>
        <w:t>San Francisco, CA 94102</w:t>
      </w:r>
    </w:p>
    <w:p w14:paraId="101DB633" w14:textId="4B3EF5AB" w:rsidR="008858A4" w:rsidRPr="00D80CB3" w:rsidRDefault="008858A4" w:rsidP="2A51F1DA">
      <w:pPr>
        <w:spacing w:after="0" w:line="240" w:lineRule="auto"/>
        <w:rPr>
          <w:rFonts w:ascii="Garamond" w:eastAsia="Garamond" w:hAnsi="Garamond" w:cs="Garamond"/>
          <w:sz w:val="26"/>
          <w:szCs w:val="26"/>
        </w:rPr>
      </w:pPr>
      <w:r w:rsidRPr="2A51F1DA">
        <w:rPr>
          <w:rFonts w:ascii="Garamond" w:eastAsia="Garamond" w:hAnsi="Garamond" w:cs="Garamond"/>
          <w:sz w:val="26"/>
          <w:szCs w:val="26"/>
        </w:rPr>
        <w:t xml:space="preserve">Re: </w:t>
      </w:r>
      <w:r w:rsidR="00F3754B" w:rsidRPr="2A51F1DA">
        <w:rPr>
          <w:rFonts w:ascii="Garamond" w:eastAsia="Garamond" w:hAnsi="Garamond" w:cs="Garamond"/>
          <w:sz w:val="26"/>
          <w:szCs w:val="26"/>
        </w:rPr>
        <w:t xml:space="preserve">Bond Form, Single </w:t>
      </w:r>
      <w:proofErr w:type="spellStart"/>
      <w:r w:rsidR="00F3754B" w:rsidRPr="2A51F1DA">
        <w:rPr>
          <w:rFonts w:ascii="Garamond" w:eastAsia="Garamond" w:hAnsi="Garamond" w:cs="Garamond"/>
          <w:sz w:val="26"/>
          <w:szCs w:val="26"/>
        </w:rPr>
        <w:t>Obligee</w:t>
      </w:r>
      <w:proofErr w:type="spellEnd"/>
    </w:p>
    <w:p w14:paraId="5EE38D28" w14:textId="366CC973" w:rsidR="008858A4" w:rsidRPr="00D80CB3" w:rsidRDefault="433F43BC" w:rsidP="2A51F1DA">
      <w:pPr>
        <w:jc w:val="right"/>
        <w:rPr>
          <w:rFonts w:ascii="Garamond" w:eastAsia="Garamond" w:hAnsi="Garamond" w:cs="Garamond"/>
          <w:sz w:val="26"/>
          <w:szCs w:val="26"/>
        </w:rPr>
      </w:pPr>
      <w:r w:rsidRPr="2A51F1DA">
        <w:rPr>
          <w:rFonts w:ascii="Garamond" w:eastAsia="Garamond" w:hAnsi="Garamond" w:cs="Garamond"/>
          <w:sz w:val="26"/>
          <w:szCs w:val="26"/>
        </w:rPr>
        <w:t xml:space="preserve">Bond </w:t>
      </w:r>
      <w:r w:rsidR="26BD71BF" w:rsidRPr="2A51F1DA">
        <w:rPr>
          <w:rFonts w:ascii="Garamond" w:eastAsia="Garamond" w:hAnsi="Garamond" w:cs="Garamond"/>
          <w:sz w:val="26"/>
          <w:szCs w:val="26"/>
        </w:rPr>
        <w:t>No. __________</w:t>
      </w:r>
    </w:p>
    <w:p w14:paraId="76CC7231" w14:textId="61FAE8CC" w:rsidR="00357AEC" w:rsidRPr="00D80CB3" w:rsidRDefault="008858A4" w:rsidP="2A51F1DA">
      <w:pPr>
        <w:rPr>
          <w:rFonts w:ascii="Garamond" w:eastAsia="Garamond" w:hAnsi="Garamond" w:cs="Garamond"/>
          <w:sz w:val="26"/>
          <w:szCs w:val="26"/>
        </w:rPr>
      </w:pPr>
      <w:r w:rsidRPr="2A51F1DA">
        <w:rPr>
          <w:rFonts w:ascii="Garamond" w:eastAsia="Garamond" w:hAnsi="Garamond" w:cs="Garamond"/>
          <w:sz w:val="26"/>
          <w:szCs w:val="26"/>
        </w:rPr>
        <w:t xml:space="preserve">Dear </w:t>
      </w:r>
      <w:r w:rsidR="1C112256" w:rsidRPr="2A51F1DA">
        <w:rPr>
          <w:rFonts w:ascii="Garamond" w:eastAsia="Garamond" w:hAnsi="Garamond" w:cs="Garamond"/>
          <w:sz w:val="26"/>
          <w:szCs w:val="26"/>
        </w:rPr>
        <w:t>CPUC</w:t>
      </w:r>
      <w:r w:rsidRPr="2A51F1DA">
        <w:rPr>
          <w:rFonts w:ascii="Garamond" w:eastAsia="Garamond" w:hAnsi="Garamond" w:cs="Garamond"/>
          <w:sz w:val="26"/>
          <w:szCs w:val="26"/>
        </w:rPr>
        <w:t>,</w:t>
      </w:r>
    </w:p>
    <w:p w14:paraId="23E7E469" w14:textId="6797B077" w:rsidR="007843A7" w:rsidRPr="00D80CB3" w:rsidRDefault="00811DAA" w:rsidP="2A51F1DA">
      <w:pPr>
        <w:rPr>
          <w:rFonts w:ascii="Garamond" w:eastAsia="Garamond" w:hAnsi="Garamond" w:cs="Garamond"/>
          <w:sz w:val="26"/>
          <w:szCs w:val="26"/>
        </w:rPr>
      </w:pPr>
      <w:r w:rsidRPr="2A51F1DA">
        <w:rPr>
          <w:rFonts w:ascii="Garamond" w:eastAsia="Garamond" w:hAnsi="Garamond" w:cs="Garamond"/>
          <w:sz w:val="26"/>
          <w:szCs w:val="26"/>
        </w:rPr>
        <w:t>[</w:t>
      </w:r>
      <w:r w:rsidR="00DC2118" w:rsidRPr="2A51F1DA">
        <w:rPr>
          <w:rFonts w:ascii="Garamond" w:eastAsia="Garamond" w:hAnsi="Garamond" w:cs="Garamond"/>
          <w:sz w:val="26"/>
          <w:szCs w:val="26"/>
        </w:rPr>
        <w:t>SUBGRANTEE</w:t>
      </w:r>
      <w:r w:rsidR="00C53784" w:rsidRPr="2A51F1DA">
        <w:rPr>
          <w:rFonts w:ascii="Garamond" w:eastAsia="Garamond" w:hAnsi="Garamond" w:cs="Garamond"/>
          <w:sz w:val="26"/>
          <w:szCs w:val="26"/>
        </w:rPr>
        <w:t xml:space="preserve">] </w:t>
      </w:r>
      <w:r w:rsidR="00E932F8" w:rsidRPr="2A51F1DA">
        <w:rPr>
          <w:rFonts w:ascii="Garamond" w:eastAsia="Garamond" w:hAnsi="Garamond" w:cs="Garamond"/>
          <w:sz w:val="26"/>
          <w:szCs w:val="26"/>
        </w:rPr>
        <w:t>(“Principal”</w:t>
      </w:r>
      <w:r w:rsidR="007A42A2" w:rsidRPr="2A51F1DA">
        <w:rPr>
          <w:rFonts w:ascii="Garamond" w:eastAsia="Garamond" w:hAnsi="Garamond" w:cs="Garamond"/>
          <w:sz w:val="26"/>
          <w:szCs w:val="26"/>
        </w:rPr>
        <w:t>), with primary place of business at ____________</w:t>
      </w:r>
      <w:r w:rsidR="005A0FE3" w:rsidRPr="2A51F1DA">
        <w:rPr>
          <w:rFonts w:ascii="Garamond" w:eastAsia="Garamond" w:hAnsi="Garamond" w:cs="Garamond"/>
          <w:sz w:val="26"/>
          <w:szCs w:val="26"/>
        </w:rPr>
        <w:t>;</w:t>
      </w:r>
      <w:r w:rsidR="007A42A2" w:rsidRPr="2A51F1DA">
        <w:rPr>
          <w:rFonts w:ascii="Garamond" w:eastAsia="Garamond" w:hAnsi="Garamond" w:cs="Garamond"/>
          <w:sz w:val="26"/>
          <w:szCs w:val="26"/>
        </w:rPr>
        <w:t xml:space="preserve"> and </w:t>
      </w:r>
      <w:r w:rsidR="005A0FE3" w:rsidRPr="2A51F1DA">
        <w:rPr>
          <w:rFonts w:ascii="Garamond" w:eastAsia="Garamond" w:hAnsi="Garamond" w:cs="Garamond"/>
          <w:sz w:val="26"/>
          <w:szCs w:val="26"/>
        </w:rPr>
        <w:t>[FINANCIAL INSTITUTION] (“Surety”) a company</w:t>
      </w:r>
      <w:r w:rsidR="00F438C9" w:rsidRPr="2A51F1DA">
        <w:rPr>
          <w:rFonts w:ascii="Garamond" w:eastAsia="Garamond" w:hAnsi="Garamond" w:cs="Garamond"/>
          <w:sz w:val="26"/>
          <w:szCs w:val="26"/>
        </w:rPr>
        <w:t xml:space="preserve"> having a certificate of authority to conduct surety insurance business issued in the State of </w:t>
      </w:r>
      <w:r w:rsidR="53894829" w:rsidRPr="2A51F1DA">
        <w:rPr>
          <w:rFonts w:ascii="Garamond" w:eastAsia="Garamond" w:hAnsi="Garamond" w:cs="Garamond"/>
          <w:sz w:val="26"/>
          <w:szCs w:val="26"/>
        </w:rPr>
        <w:t>California</w:t>
      </w:r>
      <w:r w:rsidR="00F438C9" w:rsidRPr="2A51F1DA">
        <w:rPr>
          <w:rFonts w:ascii="Garamond" w:eastAsia="Garamond" w:hAnsi="Garamond" w:cs="Garamond"/>
          <w:sz w:val="26"/>
          <w:szCs w:val="26"/>
        </w:rPr>
        <w:t xml:space="preserve">, are held and firmly </w:t>
      </w:r>
      <w:r w:rsidR="0023628B" w:rsidRPr="2A51F1DA">
        <w:rPr>
          <w:rFonts w:ascii="Garamond" w:eastAsia="Garamond" w:hAnsi="Garamond" w:cs="Garamond"/>
          <w:sz w:val="26"/>
          <w:szCs w:val="26"/>
        </w:rPr>
        <w:t xml:space="preserve">bound unto the </w:t>
      </w:r>
      <w:r w:rsidR="508A6E9E" w:rsidRPr="2A51F1DA">
        <w:rPr>
          <w:rFonts w:ascii="Garamond" w:eastAsia="Garamond" w:hAnsi="Garamond" w:cs="Garamond"/>
          <w:sz w:val="26"/>
          <w:szCs w:val="26"/>
        </w:rPr>
        <w:t>California</w:t>
      </w:r>
      <w:r w:rsidR="0023628B" w:rsidRPr="2A51F1DA">
        <w:rPr>
          <w:rFonts w:ascii="Garamond" w:eastAsia="Garamond" w:hAnsi="Garamond" w:cs="Garamond"/>
          <w:sz w:val="26"/>
          <w:szCs w:val="26"/>
        </w:rPr>
        <w:t xml:space="preserve"> </w:t>
      </w:r>
      <w:r w:rsidR="1F4C7506" w:rsidRPr="2A51F1DA">
        <w:rPr>
          <w:rFonts w:ascii="Garamond" w:eastAsia="Garamond" w:hAnsi="Garamond" w:cs="Garamond"/>
          <w:sz w:val="26"/>
          <w:szCs w:val="26"/>
        </w:rPr>
        <w:t>Public Utilities Commission</w:t>
      </w:r>
      <w:r w:rsidR="0023628B" w:rsidRPr="2A51F1DA">
        <w:rPr>
          <w:rFonts w:ascii="Garamond" w:eastAsia="Garamond" w:hAnsi="Garamond" w:cs="Garamond"/>
          <w:sz w:val="26"/>
          <w:szCs w:val="26"/>
        </w:rPr>
        <w:t xml:space="preserve"> (</w:t>
      </w:r>
      <w:r w:rsidR="49B18B70" w:rsidRPr="2A51F1DA">
        <w:rPr>
          <w:rFonts w:ascii="Garamond" w:eastAsia="Garamond" w:hAnsi="Garamond" w:cs="Garamond"/>
          <w:sz w:val="26"/>
          <w:szCs w:val="26"/>
        </w:rPr>
        <w:t>CPUC</w:t>
      </w:r>
      <w:r w:rsidR="0023628B" w:rsidRPr="2A51F1DA">
        <w:rPr>
          <w:rFonts w:ascii="Garamond" w:eastAsia="Garamond" w:hAnsi="Garamond" w:cs="Garamond"/>
          <w:sz w:val="26"/>
          <w:szCs w:val="26"/>
        </w:rPr>
        <w:t>)</w:t>
      </w:r>
      <w:r w:rsidR="00521908" w:rsidRPr="2A51F1DA">
        <w:rPr>
          <w:rFonts w:ascii="Garamond" w:eastAsia="Garamond" w:hAnsi="Garamond" w:cs="Garamond"/>
          <w:sz w:val="26"/>
          <w:szCs w:val="26"/>
        </w:rPr>
        <w:t xml:space="preserve"> (“</w:t>
      </w:r>
      <w:proofErr w:type="spellStart"/>
      <w:r w:rsidR="00521908" w:rsidRPr="2A51F1DA">
        <w:rPr>
          <w:rFonts w:ascii="Garamond" w:eastAsia="Garamond" w:hAnsi="Garamond" w:cs="Garamond"/>
          <w:sz w:val="26"/>
          <w:szCs w:val="26"/>
        </w:rPr>
        <w:t>Obligee</w:t>
      </w:r>
      <w:proofErr w:type="spellEnd"/>
      <w:r w:rsidR="00521908" w:rsidRPr="2A51F1DA">
        <w:rPr>
          <w:rFonts w:ascii="Garamond" w:eastAsia="Garamond" w:hAnsi="Garamond" w:cs="Garamond"/>
          <w:sz w:val="26"/>
          <w:szCs w:val="26"/>
        </w:rPr>
        <w:t>”)</w:t>
      </w:r>
      <w:r w:rsidR="0023628B" w:rsidRPr="2A51F1DA">
        <w:rPr>
          <w:rFonts w:ascii="Garamond" w:eastAsia="Garamond" w:hAnsi="Garamond" w:cs="Garamond"/>
          <w:sz w:val="26"/>
          <w:szCs w:val="26"/>
        </w:rPr>
        <w:t>, in the maximum penal sum of [DOLLARS]</w:t>
      </w:r>
      <w:r w:rsidR="00522F5A" w:rsidRPr="2A51F1DA">
        <w:rPr>
          <w:rFonts w:ascii="Garamond" w:eastAsia="Garamond" w:hAnsi="Garamond" w:cs="Garamond"/>
          <w:sz w:val="26"/>
          <w:szCs w:val="26"/>
        </w:rPr>
        <w:t xml:space="preserve"> Dollars ($_________) (“Penal Sum”).</w:t>
      </w:r>
    </w:p>
    <w:p w14:paraId="74522745" w14:textId="47E1C805" w:rsidR="00522F5A" w:rsidRPr="00D80CB3" w:rsidRDefault="4F67892F" w:rsidP="2A51F1DA">
      <w:pPr>
        <w:rPr>
          <w:rFonts w:ascii="Garamond" w:eastAsia="Garamond" w:hAnsi="Garamond" w:cs="Garamond"/>
          <w:sz w:val="26"/>
          <w:szCs w:val="26"/>
        </w:rPr>
      </w:pPr>
      <w:proofErr w:type="gramStart"/>
      <w:r w:rsidRPr="2A51F1DA">
        <w:rPr>
          <w:rFonts w:ascii="Garamond" w:eastAsia="Garamond" w:hAnsi="Garamond" w:cs="Garamond"/>
          <w:sz w:val="26"/>
          <w:szCs w:val="26"/>
        </w:rPr>
        <w:t>WHEREAS</w:t>
      </w:r>
      <w:r w:rsidR="65932A9D" w:rsidRPr="2A51F1DA">
        <w:rPr>
          <w:rFonts w:ascii="Garamond" w:eastAsia="Garamond" w:hAnsi="Garamond" w:cs="Garamond"/>
          <w:sz w:val="26"/>
          <w:szCs w:val="26"/>
        </w:rPr>
        <w:t>,</w:t>
      </w:r>
      <w:proofErr w:type="gramEnd"/>
      <w:r w:rsidR="65932A9D" w:rsidRPr="2A51F1DA">
        <w:rPr>
          <w:rFonts w:ascii="Garamond" w:eastAsia="Garamond" w:hAnsi="Garamond" w:cs="Garamond"/>
          <w:sz w:val="26"/>
          <w:szCs w:val="26"/>
        </w:rPr>
        <w:t xml:space="preserve"> </w:t>
      </w:r>
      <w:r w:rsidR="4C4693BD" w:rsidRPr="2A51F1DA">
        <w:rPr>
          <w:rFonts w:ascii="Garamond" w:eastAsia="Garamond" w:hAnsi="Garamond" w:cs="Garamond"/>
          <w:sz w:val="26"/>
          <w:szCs w:val="26"/>
        </w:rPr>
        <w:t xml:space="preserve">the above named Principal has been awarded a subgrantee agreement, </w:t>
      </w:r>
      <w:r w:rsidR="201A4BA1" w:rsidRPr="2A51F1DA">
        <w:rPr>
          <w:rFonts w:ascii="Garamond" w:eastAsia="Garamond" w:hAnsi="Garamond" w:cs="Garamond"/>
          <w:sz w:val="26"/>
          <w:szCs w:val="26"/>
        </w:rPr>
        <w:t xml:space="preserve">[PROJECT NAME], </w:t>
      </w:r>
      <w:r w:rsidR="00262183" w:rsidRPr="2A51F1DA">
        <w:rPr>
          <w:rFonts w:ascii="Garamond" w:eastAsia="Garamond" w:hAnsi="Garamond" w:cs="Garamond"/>
          <w:sz w:val="26"/>
          <w:szCs w:val="26"/>
        </w:rPr>
        <w:t>sub</w:t>
      </w:r>
      <w:r w:rsidR="201A4BA1" w:rsidRPr="2A51F1DA">
        <w:rPr>
          <w:rFonts w:ascii="Garamond" w:eastAsia="Garamond" w:hAnsi="Garamond" w:cs="Garamond"/>
          <w:sz w:val="26"/>
          <w:szCs w:val="26"/>
        </w:rPr>
        <w:t xml:space="preserve">grant no., under the </w:t>
      </w:r>
      <w:r w:rsidR="05693D27" w:rsidRPr="2A51F1DA">
        <w:rPr>
          <w:rFonts w:ascii="Garamond" w:eastAsia="Garamond" w:hAnsi="Garamond" w:cs="Garamond"/>
          <w:sz w:val="26"/>
          <w:szCs w:val="26"/>
        </w:rPr>
        <w:t>California</w:t>
      </w:r>
      <w:r w:rsidR="201A4BA1" w:rsidRPr="2A51F1DA">
        <w:rPr>
          <w:rFonts w:ascii="Garamond" w:eastAsia="Garamond" w:hAnsi="Garamond" w:cs="Garamond"/>
          <w:sz w:val="26"/>
          <w:szCs w:val="26"/>
        </w:rPr>
        <w:t xml:space="preserve"> </w:t>
      </w:r>
      <w:r w:rsidR="5EBF9273" w:rsidRPr="2A51F1DA">
        <w:rPr>
          <w:rFonts w:ascii="Garamond" w:eastAsia="Garamond" w:hAnsi="Garamond" w:cs="Garamond"/>
          <w:sz w:val="26"/>
          <w:szCs w:val="26"/>
        </w:rPr>
        <w:t xml:space="preserve">Broadband Equity, Access, and Deployment (“BEAD”) Program by </w:t>
      </w:r>
      <w:proofErr w:type="spellStart"/>
      <w:r w:rsidR="5EBF9273" w:rsidRPr="2A51F1DA">
        <w:rPr>
          <w:rFonts w:ascii="Garamond" w:eastAsia="Garamond" w:hAnsi="Garamond" w:cs="Garamond"/>
          <w:sz w:val="26"/>
          <w:szCs w:val="26"/>
        </w:rPr>
        <w:t>Obligee</w:t>
      </w:r>
      <w:proofErr w:type="spellEnd"/>
      <w:r w:rsidR="5EBF9273" w:rsidRPr="2A51F1DA">
        <w:rPr>
          <w:rFonts w:ascii="Garamond" w:eastAsia="Garamond" w:hAnsi="Garamond" w:cs="Garamond"/>
          <w:sz w:val="26"/>
          <w:szCs w:val="26"/>
        </w:rPr>
        <w:t xml:space="preserve"> pursuant to the </w:t>
      </w:r>
      <w:r w:rsidR="62B81104" w:rsidRPr="2A51F1DA">
        <w:rPr>
          <w:rFonts w:ascii="Garamond" w:eastAsia="Garamond" w:hAnsi="Garamond" w:cs="Garamond"/>
          <w:sz w:val="26"/>
          <w:szCs w:val="26"/>
        </w:rPr>
        <w:t xml:space="preserve">selection process detailed in </w:t>
      </w:r>
      <w:r w:rsidR="27D66B67" w:rsidRPr="2A51F1DA">
        <w:rPr>
          <w:rFonts w:ascii="Garamond" w:eastAsia="Garamond" w:hAnsi="Garamond" w:cs="Garamond"/>
          <w:sz w:val="26"/>
          <w:szCs w:val="26"/>
        </w:rPr>
        <w:t>California</w:t>
      </w:r>
      <w:r w:rsidR="62B81104" w:rsidRPr="2A51F1DA">
        <w:rPr>
          <w:rFonts w:ascii="Garamond" w:eastAsia="Garamond" w:hAnsi="Garamond" w:cs="Garamond"/>
          <w:sz w:val="26"/>
          <w:szCs w:val="26"/>
        </w:rPr>
        <w:t xml:space="preserve">’s </w:t>
      </w:r>
      <w:r w:rsidR="5EBF9273" w:rsidRPr="2A51F1DA">
        <w:rPr>
          <w:rFonts w:ascii="Garamond" w:eastAsia="Garamond" w:hAnsi="Garamond" w:cs="Garamond"/>
          <w:sz w:val="26"/>
          <w:szCs w:val="26"/>
        </w:rPr>
        <w:t>Initial Proposals</w:t>
      </w:r>
      <w:r w:rsidR="53C0D91F" w:rsidRPr="2A51F1DA">
        <w:rPr>
          <w:rFonts w:ascii="Garamond" w:eastAsia="Garamond" w:hAnsi="Garamond" w:cs="Garamond"/>
          <w:sz w:val="26"/>
          <w:szCs w:val="26"/>
        </w:rPr>
        <w:t xml:space="preserve"> and</w:t>
      </w:r>
      <w:r w:rsidR="42DF2FDA" w:rsidRPr="2A51F1DA">
        <w:rPr>
          <w:rFonts w:ascii="Garamond" w:eastAsia="Garamond" w:hAnsi="Garamond" w:cs="Garamond"/>
          <w:sz w:val="26"/>
          <w:szCs w:val="26"/>
        </w:rPr>
        <w:t xml:space="preserve"> the</w:t>
      </w:r>
      <w:r w:rsidR="53C0D91F" w:rsidRPr="2A51F1DA">
        <w:rPr>
          <w:rFonts w:ascii="Garamond" w:eastAsia="Garamond" w:hAnsi="Garamond" w:cs="Garamond"/>
          <w:sz w:val="26"/>
          <w:szCs w:val="26"/>
        </w:rPr>
        <w:t xml:space="preserve"> </w:t>
      </w:r>
      <w:r w:rsidR="0565940C" w:rsidRPr="2A51F1DA">
        <w:rPr>
          <w:rFonts w:ascii="Garamond" w:eastAsia="Garamond" w:hAnsi="Garamond" w:cs="Garamond"/>
          <w:sz w:val="26"/>
          <w:szCs w:val="26"/>
        </w:rPr>
        <w:t>CPUC</w:t>
      </w:r>
      <w:r w:rsidR="53C0D91F" w:rsidRPr="2A51F1DA">
        <w:rPr>
          <w:rFonts w:ascii="Garamond" w:eastAsia="Garamond" w:hAnsi="Garamond" w:cs="Garamond"/>
          <w:sz w:val="26"/>
          <w:szCs w:val="26"/>
        </w:rPr>
        <w:t>’s BEAD subgrant agreement</w:t>
      </w:r>
      <w:r w:rsidR="62B81104" w:rsidRPr="2A51F1DA">
        <w:rPr>
          <w:rFonts w:ascii="Garamond" w:eastAsia="Garamond" w:hAnsi="Garamond" w:cs="Garamond"/>
          <w:sz w:val="26"/>
          <w:szCs w:val="26"/>
        </w:rPr>
        <w:t xml:space="preserve">. Principal is </w:t>
      </w:r>
      <w:r w:rsidR="10FFEA95" w:rsidRPr="2A51F1DA">
        <w:rPr>
          <w:rFonts w:ascii="Garamond" w:eastAsia="Garamond" w:hAnsi="Garamond" w:cs="Garamond"/>
          <w:sz w:val="26"/>
          <w:szCs w:val="26"/>
        </w:rPr>
        <w:t xml:space="preserve">required to furnish security in the form of a surety bond to secure performance solely of the infrastructure build-out portion of the subgrantee agreement, </w:t>
      </w:r>
      <w:r w:rsidR="570D6127" w:rsidRPr="2A51F1DA">
        <w:rPr>
          <w:rFonts w:ascii="Garamond" w:eastAsia="Garamond" w:hAnsi="Garamond" w:cs="Garamond"/>
          <w:sz w:val="26"/>
          <w:szCs w:val="26"/>
        </w:rPr>
        <w:t>as further described in the following specific subgrantee agreement provisions and exhibits: ________________ (the “Work”).</w:t>
      </w:r>
    </w:p>
    <w:p w14:paraId="665D8748" w14:textId="76E0D6A2" w:rsidR="00473E24" w:rsidRPr="00D80CB3" w:rsidRDefault="2A68DC7F" w:rsidP="2A51F1DA">
      <w:pPr>
        <w:rPr>
          <w:rFonts w:ascii="Garamond" w:eastAsia="Garamond" w:hAnsi="Garamond" w:cs="Garamond"/>
          <w:sz w:val="26"/>
          <w:szCs w:val="26"/>
        </w:rPr>
      </w:pPr>
      <w:r w:rsidRPr="2A51F1DA">
        <w:rPr>
          <w:rFonts w:ascii="Garamond" w:eastAsia="Garamond" w:hAnsi="Garamond" w:cs="Garamond"/>
          <w:sz w:val="26"/>
          <w:szCs w:val="26"/>
        </w:rPr>
        <w:t xml:space="preserve">For purposes of this Surety Bond, Work associated with this Project </w:t>
      </w:r>
      <w:r w:rsidR="358D2B0B" w:rsidRPr="2A51F1DA">
        <w:rPr>
          <w:rFonts w:ascii="Garamond" w:eastAsia="Garamond" w:hAnsi="Garamond" w:cs="Garamond"/>
          <w:sz w:val="26"/>
          <w:szCs w:val="26"/>
        </w:rPr>
        <w:t>shall be deemed completed to a</w:t>
      </w:r>
      <w:r w:rsidR="11E084D2" w:rsidRPr="2A51F1DA">
        <w:rPr>
          <w:rFonts w:ascii="Garamond" w:eastAsia="Garamond" w:hAnsi="Garamond" w:cs="Garamond"/>
          <w:sz w:val="26"/>
          <w:szCs w:val="26"/>
        </w:rPr>
        <w:t xml:space="preserve"> </w:t>
      </w:r>
      <w:r w:rsidR="006D6EBF" w:rsidRPr="2A51F1DA">
        <w:rPr>
          <w:rFonts w:ascii="Garamond" w:eastAsia="Garamond" w:hAnsi="Garamond" w:cs="Garamond"/>
          <w:sz w:val="26"/>
          <w:szCs w:val="26"/>
        </w:rPr>
        <w:t xml:space="preserve">particular </w:t>
      </w:r>
      <w:r w:rsidR="11E084D2" w:rsidRPr="2A51F1DA">
        <w:rPr>
          <w:rFonts w:ascii="Garamond" w:eastAsia="Garamond" w:hAnsi="Garamond" w:cs="Garamond"/>
          <w:sz w:val="26"/>
          <w:szCs w:val="26"/>
        </w:rPr>
        <w:t>BEAD</w:t>
      </w:r>
      <w:r w:rsidR="358D2B0B" w:rsidRPr="2A51F1DA">
        <w:rPr>
          <w:rFonts w:ascii="Garamond" w:eastAsia="Garamond" w:hAnsi="Garamond" w:cs="Garamond"/>
          <w:sz w:val="26"/>
          <w:szCs w:val="26"/>
        </w:rPr>
        <w:t xml:space="preserve"> </w:t>
      </w:r>
      <w:r w:rsidR="7452F16B" w:rsidRPr="2A51F1DA">
        <w:rPr>
          <w:rFonts w:ascii="Garamond" w:eastAsia="Garamond" w:hAnsi="Garamond" w:cs="Garamond"/>
          <w:sz w:val="26"/>
          <w:szCs w:val="26"/>
        </w:rPr>
        <w:t>broadband serviceable</w:t>
      </w:r>
      <w:r w:rsidR="358D2B0B" w:rsidRPr="2A51F1DA">
        <w:rPr>
          <w:rFonts w:ascii="Garamond" w:eastAsia="Garamond" w:hAnsi="Garamond" w:cs="Garamond"/>
          <w:sz w:val="26"/>
          <w:szCs w:val="26"/>
        </w:rPr>
        <w:t xml:space="preserve"> location </w:t>
      </w:r>
      <w:r w:rsidR="12B0094A" w:rsidRPr="2A51F1DA">
        <w:rPr>
          <w:rFonts w:ascii="Garamond" w:eastAsia="Garamond" w:hAnsi="Garamond" w:cs="Garamond"/>
          <w:sz w:val="26"/>
          <w:szCs w:val="26"/>
        </w:rPr>
        <w:t xml:space="preserve">within the Project area when the Principal provides </w:t>
      </w:r>
      <w:r w:rsidR="00A12047" w:rsidRPr="2A51F1DA">
        <w:rPr>
          <w:rFonts w:ascii="Garamond" w:eastAsia="Garamond" w:hAnsi="Garamond" w:cs="Garamond"/>
          <w:sz w:val="26"/>
          <w:szCs w:val="26"/>
        </w:rPr>
        <w:t xml:space="preserve">performance </w:t>
      </w:r>
      <w:r w:rsidR="62EC25E4" w:rsidRPr="2A51F1DA">
        <w:rPr>
          <w:rFonts w:ascii="Garamond" w:eastAsia="Garamond" w:hAnsi="Garamond" w:cs="Garamond"/>
          <w:sz w:val="26"/>
          <w:szCs w:val="26"/>
        </w:rPr>
        <w:t>acceptance testing</w:t>
      </w:r>
      <w:r w:rsidR="12B0094A" w:rsidRPr="2A51F1DA">
        <w:rPr>
          <w:rFonts w:ascii="Garamond" w:eastAsia="Garamond" w:hAnsi="Garamond" w:cs="Garamond"/>
          <w:sz w:val="26"/>
          <w:szCs w:val="26"/>
        </w:rPr>
        <w:t xml:space="preserve"> as defined in </w:t>
      </w:r>
      <w:r w:rsidR="0700FDDB" w:rsidRPr="2A51F1DA">
        <w:rPr>
          <w:rFonts w:ascii="Garamond" w:eastAsia="Garamond" w:hAnsi="Garamond" w:cs="Garamond"/>
          <w:sz w:val="26"/>
          <w:szCs w:val="26"/>
        </w:rPr>
        <w:t>California</w:t>
      </w:r>
      <w:r w:rsidR="12B0094A" w:rsidRPr="2A51F1DA">
        <w:rPr>
          <w:rFonts w:ascii="Garamond" w:eastAsia="Garamond" w:hAnsi="Garamond" w:cs="Garamond"/>
          <w:sz w:val="26"/>
          <w:szCs w:val="26"/>
        </w:rPr>
        <w:t>’s Initial Proposals</w:t>
      </w:r>
      <w:r w:rsidR="4E5647EE" w:rsidRPr="2A51F1DA">
        <w:rPr>
          <w:rFonts w:ascii="Garamond" w:eastAsia="Garamond" w:hAnsi="Garamond" w:cs="Garamond"/>
          <w:sz w:val="26"/>
          <w:szCs w:val="26"/>
        </w:rPr>
        <w:t xml:space="preserve"> and any NTIA requirements</w:t>
      </w:r>
      <w:r w:rsidR="40AEE812" w:rsidRPr="2A51F1DA">
        <w:rPr>
          <w:rFonts w:ascii="Garamond" w:eastAsia="Garamond" w:hAnsi="Garamond" w:cs="Garamond"/>
          <w:sz w:val="26"/>
          <w:szCs w:val="26"/>
        </w:rPr>
        <w:t>, from that address location</w:t>
      </w:r>
      <w:r w:rsidR="00D148C7" w:rsidRPr="2A51F1DA">
        <w:rPr>
          <w:rFonts w:ascii="Garamond" w:eastAsia="Garamond" w:hAnsi="Garamond" w:cs="Garamond"/>
          <w:sz w:val="26"/>
          <w:szCs w:val="26"/>
        </w:rPr>
        <w:t xml:space="preserve"> to</w:t>
      </w:r>
      <w:r w:rsidR="166DF0C7" w:rsidRPr="2A51F1DA">
        <w:rPr>
          <w:rFonts w:ascii="Garamond" w:eastAsia="Garamond" w:hAnsi="Garamond" w:cs="Garamond"/>
          <w:sz w:val="26"/>
          <w:szCs w:val="26"/>
        </w:rPr>
        <w:t xml:space="preserve"> the</w:t>
      </w:r>
      <w:r w:rsidR="00D148C7" w:rsidRPr="2A51F1DA">
        <w:rPr>
          <w:rFonts w:ascii="Garamond" w:eastAsia="Garamond" w:hAnsi="Garamond" w:cs="Garamond"/>
          <w:sz w:val="26"/>
          <w:szCs w:val="26"/>
        </w:rPr>
        <w:t xml:space="preserve"> </w:t>
      </w:r>
      <w:r w:rsidR="05AC5B2E" w:rsidRPr="2A51F1DA">
        <w:rPr>
          <w:rFonts w:ascii="Garamond" w:eastAsia="Garamond" w:hAnsi="Garamond" w:cs="Garamond"/>
          <w:sz w:val="26"/>
          <w:szCs w:val="26"/>
        </w:rPr>
        <w:t>CPUC</w:t>
      </w:r>
      <w:r w:rsidR="40AEE812" w:rsidRPr="2A51F1DA">
        <w:rPr>
          <w:rFonts w:ascii="Garamond" w:eastAsia="Garamond" w:hAnsi="Garamond" w:cs="Garamond"/>
          <w:sz w:val="26"/>
          <w:szCs w:val="26"/>
        </w:rPr>
        <w:t xml:space="preserve"> that demonstrate to the </w:t>
      </w:r>
      <w:proofErr w:type="spellStart"/>
      <w:r w:rsidR="40AEE812" w:rsidRPr="2A51F1DA">
        <w:rPr>
          <w:rFonts w:ascii="Garamond" w:eastAsia="Garamond" w:hAnsi="Garamond" w:cs="Garamond"/>
          <w:sz w:val="26"/>
          <w:szCs w:val="26"/>
        </w:rPr>
        <w:t>Obligee</w:t>
      </w:r>
      <w:proofErr w:type="spellEnd"/>
      <w:r w:rsidR="40AEE812" w:rsidRPr="2A51F1DA">
        <w:rPr>
          <w:rFonts w:ascii="Garamond" w:eastAsia="Garamond" w:hAnsi="Garamond" w:cs="Garamond"/>
          <w:sz w:val="26"/>
          <w:szCs w:val="26"/>
        </w:rPr>
        <w:t xml:space="preserve"> </w:t>
      </w:r>
      <w:r w:rsidR="753220A8" w:rsidRPr="2A51F1DA">
        <w:rPr>
          <w:rFonts w:ascii="Garamond" w:eastAsia="Garamond" w:hAnsi="Garamond" w:cs="Garamond"/>
          <w:sz w:val="26"/>
          <w:szCs w:val="26"/>
        </w:rPr>
        <w:t>that Principal is provi</w:t>
      </w:r>
      <w:r w:rsidR="084B140B" w:rsidRPr="2A51F1DA">
        <w:rPr>
          <w:rFonts w:ascii="Garamond" w:eastAsia="Garamond" w:hAnsi="Garamond" w:cs="Garamond"/>
          <w:sz w:val="26"/>
          <w:szCs w:val="26"/>
        </w:rPr>
        <w:t xml:space="preserve">ding Qualifying Broadband, as defined in the scope of the Work and the rules of the BEAD Program. </w:t>
      </w:r>
    </w:p>
    <w:p w14:paraId="1030742E" w14:textId="23870F52" w:rsidR="00192199" w:rsidRPr="00D80CB3" w:rsidRDefault="00192199" w:rsidP="2A51F1DA">
      <w:pPr>
        <w:rPr>
          <w:rFonts w:ascii="Garamond" w:eastAsia="Garamond" w:hAnsi="Garamond" w:cs="Garamond"/>
          <w:sz w:val="26"/>
          <w:szCs w:val="26"/>
        </w:rPr>
      </w:pPr>
      <w:r w:rsidRPr="2A51F1DA">
        <w:rPr>
          <w:rFonts w:ascii="Garamond" w:eastAsia="Garamond" w:hAnsi="Garamond" w:cs="Garamond"/>
          <w:sz w:val="26"/>
          <w:szCs w:val="26"/>
        </w:rPr>
        <w:t>In accordance with the BEAD Notice of Funding Opportunity, qualifying broadband to an address location that is not a Community Anchor Institution (CAI) means the broadband</w:t>
      </w:r>
      <w:r w:rsidR="0027449D" w:rsidRPr="2A51F1DA">
        <w:rPr>
          <w:rFonts w:ascii="Garamond" w:eastAsia="Garamond" w:hAnsi="Garamond" w:cs="Garamond"/>
          <w:sz w:val="26"/>
          <w:szCs w:val="26"/>
        </w:rPr>
        <w:t xml:space="preserve"> </w:t>
      </w:r>
      <w:r w:rsidR="0027449D" w:rsidRPr="2A51F1DA">
        <w:rPr>
          <w:rFonts w:ascii="Garamond" w:eastAsia="Garamond" w:hAnsi="Garamond" w:cs="Garamond"/>
          <w:sz w:val="26"/>
          <w:szCs w:val="26"/>
        </w:rPr>
        <w:lastRenderedPageBreak/>
        <w:t>service that the Principal provides under the Project has (</w:t>
      </w:r>
      <w:proofErr w:type="spellStart"/>
      <w:r w:rsidR="0027449D" w:rsidRPr="2A51F1DA">
        <w:rPr>
          <w:rFonts w:ascii="Garamond" w:eastAsia="Garamond" w:hAnsi="Garamond" w:cs="Garamond"/>
          <w:sz w:val="26"/>
          <w:szCs w:val="26"/>
        </w:rPr>
        <w:t>i</w:t>
      </w:r>
      <w:proofErr w:type="spellEnd"/>
      <w:r w:rsidR="0027449D" w:rsidRPr="2A51F1DA">
        <w:rPr>
          <w:rFonts w:ascii="Garamond" w:eastAsia="Garamond" w:hAnsi="Garamond" w:cs="Garamond"/>
          <w:sz w:val="26"/>
          <w:szCs w:val="26"/>
        </w:rPr>
        <w:t>) a speed of not less than 100 Mbps for downloads; and (ii) a speed of not less than 20 Mbps for uploads; and (iii) latency less than or equal to 100 milliseconds; Qualifying Broadband to a CAI means broadband service that Principal provides under the Project that has (</w:t>
      </w:r>
      <w:proofErr w:type="spellStart"/>
      <w:r w:rsidR="0027449D" w:rsidRPr="2A51F1DA">
        <w:rPr>
          <w:rFonts w:ascii="Garamond" w:eastAsia="Garamond" w:hAnsi="Garamond" w:cs="Garamond"/>
          <w:sz w:val="26"/>
          <w:szCs w:val="26"/>
        </w:rPr>
        <w:t>i</w:t>
      </w:r>
      <w:proofErr w:type="spellEnd"/>
      <w:r w:rsidR="0027449D" w:rsidRPr="2A51F1DA">
        <w:rPr>
          <w:rFonts w:ascii="Garamond" w:eastAsia="Garamond" w:hAnsi="Garamond" w:cs="Garamond"/>
          <w:sz w:val="26"/>
          <w:szCs w:val="26"/>
        </w:rPr>
        <w:t>) a speed of not less than 1 Gbps for downloads and uploads alike and (ii) latency less than or equal to 100 milliseconds.</w:t>
      </w:r>
    </w:p>
    <w:p w14:paraId="46450709" w14:textId="79C77978" w:rsidR="00985E74" w:rsidRPr="00D80CB3" w:rsidRDefault="55DE89F3" w:rsidP="2A51F1DA">
      <w:pPr>
        <w:rPr>
          <w:rFonts w:ascii="Garamond" w:eastAsia="Garamond" w:hAnsi="Garamond" w:cs="Garamond"/>
          <w:sz w:val="26"/>
          <w:szCs w:val="26"/>
        </w:rPr>
      </w:pPr>
      <w:r w:rsidRPr="2A51F1DA">
        <w:rPr>
          <w:rFonts w:ascii="Garamond" w:eastAsia="Garamond" w:hAnsi="Garamond" w:cs="Garamond"/>
          <w:b/>
          <w:bCs/>
          <w:sz w:val="26"/>
          <w:szCs w:val="26"/>
        </w:rPr>
        <w:t>NOW, THEREFORE</w:t>
      </w:r>
      <w:r w:rsidRPr="2A51F1DA">
        <w:rPr>
          <w:rFonts w:ascii="Garamond" w:eastAsia="Garamond" w:hAnsi="Garamond" w:cs="Garamond"/>
          <w:sz w:val="26"/>
          <w:szCs w:val="26"/>
        </w:rPr>
        <w:t xml:space="preserve">, it is </w:t>
      </w:r>
      <w:r w:rsidR="50A07F92" w:rsidRPr="2A51F1DA">
        <w:rPr>
          <w:rFonts w:ascii="Garamond" w:eastAsia="Garamond" w:hAnsi="Garamond" w:cs="Garamond"/>
          <w:sz w:val="26"/>
          <w:szCs w:val="26"/>
        </w:rPr>
        <w:t xml:space="preserve">the condition of this Bond that, once the </w:t>
      </w:r>
      <w:proofErr w:type="gramStart"/>
      <w:r w:rsidR="50A07F92" w:rsidRPr="2A51F1DA">
        <w:rPr>
          <w:rFonts w:ascii="Garamond" w:eastAsia="Garamond" w:hAnsi="Garamond" w:cs="Garamond"/>
          <w:sz w:val="26"/>
          <w:szCs w:val="26"/>
        </w:rPr>
        <w:t>Principal</w:t>
      </w:r>
      <w:proofErr w:type="gramEnd"/>
      <w:r w:rsidR="50A07F92" w:rsidRPr="2A51F1DA">
        <w:rPr>
          <w:rFonts w:ascii="Garamond" w:eastAsia="Garamond" w:hAnsi="Garamond" w:cs="Garamond"/>
          <w:sz w:val="26"/>
          <w:szCs w:val="26"/>
        </w:rPr>
        <w:t xml:space="preserve"> completes the Work, as explained above, the </w:t>
      </w:r>
      <w:r w:rsidR="00F70E60" w:rsidRPr="2A51F1DA">
        <w:rPr>
          <w:rFonts w:ascii="Garamond" w:eastAsia="Garamond" w:hAnsi="Garamond" w:cs="Garamond"/>
          <w:sz w:val="26"/>
          <w:szCs w:val="26"/>
        </w:rPr>
        <w:t>Surety</w:t>
      </w:r>
      <w:r w:rsidR="50A07F92" w:rsidRPr="2A51F1DA">
        <w:rPr>
          <w:rFonts w:ascii="Garamond" w:eastAsia="Garamond" w:hAnsi="Garamond" w:cs="Garamond"/>
          <w:sz w:val="26"/>
          <w:szCs w:val="26"/>
        </w:rPr>
        <w:t xml:space="preserve">’s obligations under this Surety Bond will terminate. Otherwise, </w:t>
      </w:r>
      <w:proofErr w:type="gramStart"/>
      <w:r w:rsidR="50A07F92" w:rsidRPr="2A51F1DA">
        <w:rPr>
          <w:rFonts w:ascii="Garamond" w:eastAsia="Garamond" w:hAnsi="Garamond" w:cs="Garamond"/>
          <w:sz w:val="26"/>
          <w:szCs w:val="26"/>
        </w:rPr>
        <w:t>the</w:t>
      </w:r>
      <w:r w:rsidR="39DADF0B" w:rsidRPr="2A51F1DA">
        <w:rPr>
          <w:rFonts w:ascii="Garamond" w:eastAsia="Garamond" w:hAnsi="Garamond" w:cs="Garamond"/>
          <w:sz w:val="26"/>
          <w:szCs w:val="26"/>
        </w:rPr>
        <w:t xml:space="preserve"> </w:t>
      </w:r>
      <w:r w:rsidR="00F70E60" w:rsidRPr="2A51F1DA">
        <w:rPr>
          <w:rFonts w:ascii="Garamond" w:eastAsia="Garamond" w:hAnsi="Garamond" w:cs="Garamond"/>
          <w:sz w:val="26"/>
          <w:szCs w:val="26"/>
        </w:rPr>
        <w:t>Surety</w:t>
      </w:r>
      <w:r w:rsidR="50A07F92" w:rsidRPr="2A51F1DA">
        <w:rPr>
          <w:rFonts w:ascii="Garamond" w:eastAsia="Garamond" w:hAnsi="Garamond" w:cs="Garamond"/>
          <w:sz w:val="26"/>
          <w:szCs w:val="26"/>
        </w:rPr>
        <w:t>’s</w:t>
      </w:r>
      <w:proofErr w:type="gramEnd"/>
      <w:r w:rsidR="50A07F92" w:rsidRPr="2A51F1DA">
        <w:rPr>
          <w:rFonts w:ascii="Garamond" w:eastAsia="Garamond" w:hAnsi="Garamond" w:cs="Garamond"/>
          <w:sz w:val="26"/>
          <w:szCs w:val="26"/>
        </w:rPr>
        <w:t xml:space="preserve"> obligations shall remain in full force and effect. The </w:t>
      </w:r>
      <w:proofErr w:type="spellStart"/>
      <w:r w:rsidR="50A07F92" w:rsidRPr="2A51F1DA">
        <w:rPr>
          <w:rFonts w:ascii="Garamond" w:eastAsia="Garamond" w:hAnsi="Garamond" w:cs="Garamond"/>
          <w:sz w:val="26"/>
          <w:szCs w:val="26"/>
        </w:rPr>
        <w:t>Obligee</w:t>
      </w:r>
      <w:proofErr w:type="spellEnd"/>
      <w:r w:rsidR="50A07F92" w:rsidRPr="2A51F1DA">
        <w:rPr>
          <w:rFonts w:ascii="Garamond" w:eastAsia="Garamond" w:hAnsi="Garamond" w:cs="Garamond"/>
          <w:sz w:val="26"/>
          <w:szCs w:val="26"/>
        </w:rPr>
        <w:t xml:space="preserve"> may not invoke the provisions of this Surety Bond if the </w:t>
      </w:r>
      <w:proofErr w:type="spellStart"/>
      <w:r w:rsidR="50A07F92" w:rsidRPr="2A51F1DA">
        <w:rPr>
          <w:rFonts w:ascii="Garamond" w:eastAsia="Garamond" w:hAnsi="Garamond" w:cs="Garamond"/>
          <w:sz w:val="26"/>
          <w:szCs w:val="26"/>
        </w:rPr>
        <w:t>Obligee</w:t>
      </w:r>
      <w:proofErr w:type="spellEnd"/>
      <w:r w:rsidR="50A07F92" w:rsidRPr="2A51F1DA">
        <w:rPr>
          <w:rFonts w:ascii="Garamond" w:eastAsia="Garamond" w:hAnsi="Garamond" w:cs="Garamond"/>
          <w:sz w:val="26"/>
          <w:szCs w:val="26"/>
        </w:rPr>
        <w:t xml:space="preserve"> is in material breach of its obligations under the subgrantee agreement.</w:t>
      </w:r>
    </w:p>
    <w:p w14:paraId="2EC5765F" w14:textId="21A35C85" w:rsidR="00E91DA1" w:rsidRPr="00D80CB3" w:rsidRDefault="50A07F92" w:rsidP="2A51F1DA">
      <w:pPr>
        <w:rPr>
          <w:rFonts w:ascii="Garamond" w:eastAsia="Garamond" w:hAnsi="Garamond" w:cs="Garamond"/>
          <w:sz w:val="26"/>
          <w:szCs w:val="26"/>
        </w:rPr>
      </w:pPr>
      <w:r w:rsidRPr="2A51F1DA">
        <w:rPr>
          <w:rFonts w:ascii="Garamond" w:eastAsia="Garamond" w:hAnsi="Garamond" w:cs="Garamond"/>
          <w:sz w:val="26"/>
          <w:szCs w:val="26"/>
        </w:rPr>
        <w:t xml:space="preserve">Regardless of the number of years this Surety Bond is in force or of the number of claims made under this Surety Bond, the </w:t>
      </w:r>
      <w:r w:rsidR="00E53A85" w:rsidRPr="2A51F1DA">
        <w:rPr>
          <w:rFonts w:ascii="Garamond" w:eastAsia="Garamond" w:hAnsi="Garamond" w:cs="Garamond"/>
          <w:sz w:val="26"/>
          <w:szCs w:val="26"/>
        </w:rPr>
        <w:t>Surety</w:t>
      </w:r>
      <w:r w:rsidRPr="2A51F1DA">
        <w:rPr>
          <w:rFonts w:ascii="Garamond" w:eastAsia="Garamond" w:hAnsi="Garamond" w:cs="Garamond"/>
          <w:sz w:val="26"/>
          <w:szCs w:val="26"/>
        </w:rPr>
        <w:t>’s aggregate liability under this Surety Bond shall not exceed the maximum Penal Sum stated above.</w:t>
      </w:r>
    </w:p>
    <w:p w14:paraId="5DEA698F" w14:textId="13211C8E" w:rsidR="007D636E" w:rsidRPr="00D80CB3" w:rsidRDefault="4EC44A9A" w:rsidP="2A51F1DA">
      <w:pPr>
        <w:rPr>
          <w:rFonts w:ascii="Garamond" w:eastAsia="Garamond" w:hAnsi="Garamond" w:cs="Garamond"/>
          <w:sz w:val="26"/>
          <w:szCs w:val="26"/>
        </w:rPr>
      </w:pPr>
      <w:r w:rsidRPr="2A51F1DA">
        <w:rPr>
          <w:rFonts w:ascii="Garamond" w:eastAsia="Garamond" w:hAnsi="Garamond" w:cs="Garamond"/>
          <w:b/>
          <w:bCs/>
          <w:sz w:val="26"/>
          <w:szCs w:val="26"/>
        </w:rPr>
        <w:t>SURETY OBLIGATIONS</w:t>
      </w:r>
      <w:r w:rsidRPr="2A51F1DA">
        <w:rPr>
          <w:rFonts w:ascii="Garamond" w:eastAsia="Garamond" w:hAnsi="Garamond" w:cs="Garamond"/>
          <w:sz w:val="26"/>
          <w:szCs w:val="26"/>
        </w:rPr>
        <w:t xml:space="preserve"> If the Principal is in default pursuant to the terms of the subgrantee agreement regarding the said Work, and the </w:t>
      </w:r>
      <w:proofErr w:type="spellStart"/>
      <w:r w:rsidRPr="2A51F1DA">
        <w:rPr>
          <w:rFonts w:ascii="Garamond" w:eastAsia="Garamond" w:hAnsi="Garamond" w:cs="Garamond"/>
          <w:sz w:val="26"/>
          <w:szCs w:val="26"/>
        </w:rPr>
        <w:t>Obligee</w:t>
      </w:r>
      <w:proofErr w:type="spellEnd"/>
      <w:r w:rsidRPr="2A51F1DA">
        <w:rPr>
          <w:rFonts w:ascii="Garamond" w:eastAsia="Garamond" w:hAnsi="Garamond" w:cs="Garamond"/>
          <w:sz w:val="26"/>
          <w:szCs w:val="26"/>
        </w:rPr>
        <w:t xml:space="preserve"> has so declared the </w:t>
      </w:r>
      <w:proofErr w:type="gramStart"/>
      <w:r w:rsidRPr="2A51F1DA">
        <w:rPr>
          <w:rFonts w:ascii="Garamond" w:eastAsia="Garamond" w:hAnsi="Garamond" w:cs="Garamond"/>
          <w:sz w:val="26"/>
          <w:szCs w:val="26"/>
        </w:rPr>
        <w:t>Principal</w:t>
      </w:r>
      <w:proofErr w:type="gramEnd"/>
      <w:r w:rsidRPr="2A51F1DA">
        <w:rPr>
          <w:rFonts w:ascii="Garamond" w:eastAsia="Garamond" w:hAnsi="Garamond" w:cs="Garamond"/>
          <w:sz w:val="26"/>
          <w:szCs w:val="26"/>
        </w:rPr>
        <w:t xml:space="preserve"> in default, the </w:t>
      </w:r>
      <w:r w:rsidR="007B387B" w:rsidRPr="2A51F1DA">
        <w:rPr>
          <w:rFonts w:ascii="Garamond" w:eastAsia="Garamond" w:hAnsi="Garamond" w:cs="Garamond"/>
          <w:sz w:val="26"/>
          <w:szCs w:val="26"/>
        </w:rPr>
        <w:t>Surety</w:t>
      </w:r>
      <w:r w:rsidR="39DADF0B" w:rsidRPr="2A51F1DA">
        <w:rPr>
          <w:rFonts w:ascii="Garamond" w:eastAsia="Garamond" w:hAnsi="Garamond" w:cs="Garamond"/>
          <w:sz w:val="26"/>
          <w:szCs w:val="26"/>
        </w:rPr>
        <w:t xml:space="preserve"> </w:t>
      </w:r>
      <w:r w:rsidRPr="2A51F1DA">
        <w:rPr>
          <w:rFonts w:ascii="Garamond" w:eastAsia="Garamond" w:hAnsi="Garamond" w:cs="Garamond"/>
          <w:sz w:val="26"/>
          <w:szCs w:val="26"/>
        </w:rPr>
        <w:t>promptly may remedy the default or shall:</w:t>
      </w:r>
    </w:p>
    <w:p w14:paraId="6406E572" w14:textId="46003DF7" w:rsidR="007A3399" w:rsidRPr="00D80CB3" w:rsidRDefault="007A3399" w:rsidP="2A51F1DA">
      <w:pPr>
        <w:pStyle w:val="ListParagraph"/>
        <w:numPr>
          <w:ilvl w:val="0"/>
          <w:numId w:val="3"/>
        </w:numPr>
        <w:rPr>
          <w:rFonts w:ascii="Garamond" w:eastAsia="Garamond" w:hAnsi="Garamond" w:cs="Garamond"/>
          <w:sz w:val="26"/>
          <w:szCs w:val="26"/>
        </w:rPr>
      </w:pPr>
      <w:r w:rsidRPr="2A51F1DA">
        <w:rPr>
          <w:rFonts w:ascii="Garamond" w:eastAsia="Garamond" w:hAnsi="Garamond" w:cs="Garamond"/>
          <w:sz w:val="26"/>
          <w:szCs w:val="26"/>
        </w:rPr>
        <w:t xml:space="preserve">Complete the Principal’s obligations regarding said Work, with the consent of the </w:t>
      </w:r>
      <w:proofErr w:type="spellStart"/>
      <w:r w:rsidRPr="2A51F1DA">
        <w:rPr>
          <w:rFonts w:ascii="Garamond" w:eastAsia="Garamond" w:hAnsi="Garamond" w:cs="Garamond"/>
          <w:sz w:val="26"/>
          <w:szCs w:val="26"/>
        </w:rPr>
        <w:t>Obligee</w:t>
      </w:r>
      <w:proofErr w:type="spellEnd"/>
      <w:r w:rsidRPr="2A51F1DA">
        <w:rPr>
          <w:rFonts w:ascii="Garamond" w:eastAsia="Garamond" w:hAnsi="Garamond" w:cs="Garamond"/>
          <w:sz w:val="26"/>
          <w:szCs w:val="26"/>
        </w:rPr>
        <w:t xml:space="preserve">, through the </w:t>
      </w:r>
      <w:proofErr w:type="gramStart"/>
      <w:r w:rsidRPr="2A51F1DA">
        <w:rPr>
          <w:rFonts w:ascii="Garamond" w:eastAsia="Garamond" w:hAnsi="Garamond" w:cs="Garamond"/>
          <w:sz w:val="26"/>
          <w:szCs w:val="26"/>
        </w:rPr>
        <w:t>Principal</w:t>
      </w:r>
      <w:proofErr w:type="gramEnd"/>
      <w:r w:rsidRPr="2A51F1DA">
        <w:rPr>
          <w:rFonts w:ascii="Garamond" w:eastAsia="Garamond" w:hAnsi="Garamond" w:cs="Garamond"/>
          <w:sz w:val="26"/>
          <w:szCs w:val="26"/>
        </w:rPr>
        <w:t>; or</w:t>
      </w:r>
    </w:p>
    <w:p w14:paraId="416A3645" w14:textId="47EA83DC" w:rsidR="007A3399" w:rsidRPr="00D80CB3" w:rsidRDefault="007A3399" w:rsidP="2A51F1DA">
      <w:pPr>
        <w:pStyle w:val="ListParagraph"/>
        <w:numPr>
          <w:ilvl w:val="0"/>
          <w:numId w:val="3"/>
        </w:numPr>
        <w:rPr>
          <w:rFonts w:ascii="Garamond" w:eastAsia="Garamond" w:hAnsi="Garamond" w:cs="Garamond"/>
          <w:sz w:val="26"/>
          <w:szCs w:val="26"/>
        </w:rPr>
      </w:pPr>
      <w:r w:rsidRPr="2A51F1DA">
        <w:rPr>
          <w:rFonts w:ascii="Garamond" w:eastAsia="Garamond" w:hAnsi="Garamond" w:cs="Garamond"/>
          <w:sz w:val="26"/>
          <w:szCs w:val="26"/>
        </w:rPr>
        <w:t xml:space="preserve">Arrange for completion of the </w:t>
      </w:r>
      <w:proofErr w:type="gramStart"/>
      <w:r w:rsidRPr="2A51F1DA">
        <w:rPr>
          <w:rFonts w:ascii="Garamond" w:eastAsia="Garamond" w:hAnsi="Garamond" w:cs="Garamond"/>
          <w:sz w:val="26"/>
          <w:szCs w:val="26"/>
        </w:rPr>
        <w:t>Principal’s</w:t>
      </w:r>
      <w:proofErr w:type="gramEnd"/>
      <w:r w:rsidRPr="2A51F1DA">
        <w:rPr>
          <w:rFonts w:ascii="Garamond" w:eastAsia="Garamond" w:hAnsi="Garamond" w:cs="Garamond"/>
          <w:sz w:val="26"/>
          <w:szCs w:val="26"/>
        </w:rPr>
        <w:t xml:space="preserve"> obligations regarding said Work through another entity acceptable to the </w:t>
      </w:r>
      <w:proofErr w:type="spellStart"/>
      <w:r w:rsidRPr="2A51F1DA">
        <w:rPr>
          <w:rFonts w:ascii="Garamond" w:eastAsia="Garamond" w:hAnsi="Garamond" w:cs="Garamond"/>
          <w:sz w:val="26"/>
          <w:szCs w:val="26"/>
        </w:rPr>
        <w:t>Obligee</w:t>
      </w:r>
      <w:proofErr w:type="spellEnd"/>
      <w:r w:rsidRPr="2A51F1DA">
        <w:rPr>
          <w:rFonts w:ascii="Garamond" w:eastAsia="Garamond" w:hAnsi="Garamond" w:cs="Garamond"/>
          <w:sz w:val="26"/>
          <w:szCs w:val="26"/>
        </w:rPr>
        <w:t>, and the Surety shall make sufficient funds available to the successor entity to pay for completion of the Principal’s obligations up to the maximum Penal Sum of the Bond; or</w:t>
      </w:r>
    </w:p>
    <w:p w14:paraId="35E87EB1" w14:textId="5EE9DE16" w:rsidR="007D636E" w:rsidRPr="00D80CB3" w:rsidRDefault="007A3399" w:rsidP="2A51F1DA">
      <w:pPr>
        <w:pStyle w:val="ListParagraph"/>
        <w:numPr>
          <w:ilvl w:val="0"/>
          <w:numId w:val="3"/>
        </w:numPr>
        <w:rPr>
          <w:rFonts w:ascii="Garamond" w:eastAsia="Garamond" w:hAnsi="Garamond" w:cs="Garamond"/>
          <w:sz w:val="26"/>
          <w:szCs w:val="26"/>
        </w:rPr>
      </w:pPr>
      <w:r w:rsidRPr="2A51F1DA">
        <w:rPr>
          <w:rFonts w:ascii="Garamond" w:eastAsia="Garamond" w:hAnsi="Garamond" w:cs="Garamond"/>
          <w:sz w:val="26"/>
          <w:szCs w:val="26"/>
        </w:rPr>
        <w:t xml:space="preserve">Reimburse the </w:t>
      </w:r>
      <w:proofErr w:type="spellStart"/>
      <w:r w:rsidRPr="2A51F1DA">
        <w:rPr>
          <w:rFonts w:ascii="Garamond" w:eastAsia="Garamond" w:hAnsi="Garamond" w:cs="Garamond"/>
          <w:sz w:val="26"/>
          <w:szCs w:val="26"/>
        </w:rPr>
        <w:t>Obligee</w:t>
      </w:r>
      <w:proofErr w:type="spellEnd"/>
      <w:r w:rsidRPr="2A51F1DA">
        <w:rPr>
          <w:rFonts w:ascii="Garamond" w:eastAsia="Garamond" w:hAnsi="Garamond" w:cs="Garamond"/>
          <w:sz w:val="26"/>
          <w:szCs w:val="26"/>
        </w:rPr>
        <w:t xml:space="preserve"> the reasonable costs to complete the </w:t>
      </w:r>
      <w:proofErr w:type="gramStart"/>
      <w:r w:rsidRPr="2A51F1DA">
        <w:rPr>
          <w:rFonts w:ascii="Garamond" w:eastAsia="Garamond" w:hAnsi="Garamond" w:cs="Garamond"/>
          <w:sz w:val="26"/>
          <w:szCs w:val="26"/>
        </w:rPr>
        <w:t>Principal’s</w:t>
      </w:r>
      <w:proofErr w:type="gramEnd"/>
      <w:r w:rsidRPr="2A51F1DA">
        <w:rPr>
          <w:rFonts w:ascii="Garamond" w:eastAsia="Garamond" w:hAnsi="Garamond" w:cs="Garamond"/>
          <w:sz w:val="26"/>
          <w:szCs w:val="26"/>
        </w:rPr>
        <w:t xml:space="preserve"> obligations regarding said Work, not to exceed the maximum Penal Sum of the Bond, less the subgrant amount balance.</w:t>
      </w:r>
    </w:p>
    <w:p w14:paraId="12D47F93" w14:textId="49AF2CDF" w:rsidR="00E47548" w:rsidRPr="00D80CB3" w:rsidRDefault="77F09A66" w:rsidP="2A51F1DA">
      <w:pPr>
        <w:rPr>
          <w:rFonts w:ascii="Garamond" w:eastAsia="Garamond" w:hAnsi="Garamond" w:cs="Garamond"/>
          <w:sz w:val="26"/>
          <w:szCs w:val="26"/>
        </w:rPr>
      </w:pPr>
      <w:r w:rsidRPr="2A51F1DA">
        <w:rPr>
          <w:rFonts w:ascii="Garamond" w:eastAsia="Garamond" w:hAnsi="Garamond" w:cs="Garamond"/>
          <w:b/>
          <w:bCs/>
          <w:sz w:val="26"/>
          <w:szCs w:val="26"/>
        </w:rPr>
        <w:t>DISPUTES</w:t>
      </w:r>
      <w:r w:rsidRPr="2A51F1DA">
        <w:rPr>
          <w:rFonts w:ascii="Garamond" w:eastAsia="Garamond" w:hAnsi="Garamond" w:cs="Garamond"/>
          <w:sz w:val="26"/>
          <w:szCs w:val="26"/>
        </w:rPr>
        <w:t xml:space="preserve"> All disputes regarding this Bond shall be instituted in</w:t>
      </w:r>
      <w:r w:rsidR="6AA37DAA" w:rsidRPr="2A51F1DA">
        <w:rPr>
          <w:rFonts w:ascii="Garamond" w:eastAsia="Garamond" w:hAnsi="Garamond" w:cs="Garamond"/>
          <w:sz w:val="26"/>
          <w:szCs w:val="26"/>
        </w:rPr>
        <w:t xml:space="preserve"> </w:t>
      </w:r>
      <w:r w:rsidR="5235034E" w:rsidRPr="2A51F1DA">
        <w:rPr>
          <w:rFonts w:ascii="Garamond" w:eastAsia="Garamond" w:hAnsi="Garamond" w:cs="Garamond"/>
          <w:sz w:val="26"/>
          <w:szCs w:val="26"/>
        </w:rPr>
        <w:t xml:space="preserve">the United States District Court for the </w:t>
      </w:r>
      <w:r w:rsidR="74EBA5C4" w:rsidRPr="2A51F1DA">
        <w:rPr>
          <w:rFonts w:ascii="Garamond" w:eastAsia="Garamond" w:hAnsi="Garamond" w:cs="Garamond"/>
          <w:sz w:val="26"/>
          <w:szCs w:val="26"/>
        </w:rPr>
        <w:t>[Norther</w:t>
      </w:r>
      <w:r w:rsidR="443ACFFB" w:rsidRPr="2A51F1DA">
        <w:rPr>
          <w:rFonts w:ascii="Garamond" w:eastAsia="Garamond" w:hAnsi="Garamond" w:cs="Garamond"/>
          <w:sz w:val="26"/>
          <w:szCs w:val="26"/>
        </w:rPr>
        <w:t>n</w:t>
      </w:r>
      <w:r w:rsidR="74EBA5C4" w:rsidRPr="2A51F1DA">
        <w:rPr>
          <w:rFonts w:ascii="Garamond" w:eastAsia="Garamond" w:hAnsi="Garamond" w:cs="Garamond"/>
          <w:sz w:val="26"/>
          <w:szCs w:val="26"/>
        </w:rPr>
        <w:t xml:space="preserve"> District, </w:t>
      </w:r>
      <w:r w:rsidR="168AA382" w:rsidRPr="2A51F1DA">
        <w:rPr>
          <w:rFonts w:ascii="Garamond" w:eastAsia="Garamond" w:hAnsi="Garamond" w:cs="Garamond"/>
          <w:sz w:val="26"/>
          <w:szCs w:val="26"/>
        </w:rPr>
        <w:t>Middle District</w:t>
      </w:r>
      <w:r w:rsidR="2EC79103" w:rsidRPr="2A51F1DA">
        <w:rPr>
          <w:rFonts w:ascii="Garamond" w:eastAsia="Garamond" w:hAnsi="Garamond" w:cs="Garamond"/>
          <w:sz w:val="26"/>
          <w:szCs w:val="26"/>
        </w:rPr>
        <w:t>, Southern District]</w:t>
      </w:r>
      <w:r w:rsidR="168AA382" w:rsidRPr="2A51F1DA">
        <w:rPr>
          <w:rFonts w:ascii="Garamond" w:eastAsia="Garamond" w:hAnsi="Garamond" w:cs="Garamond"/>
          <w:sz w:val="26"/>
          <w:szCs w:val="26"/>
        </w:rPr>
        <w:t xml:space="preserve"> </w:t>
      </w:r>
      <w:r w:rsidR="5C6845A0" w:rsidRPr="2A51F1DA">
        <w:rPr>
          <w:rFonts w:ascii="Garamond" w:eastAsia="Garamond" w:hAnsi="Garamond" w:cs="Garamond"/>
          <w:sz w:val="26"/>
          <w:szCs w:val="26"/>
        </w:rPr>
        <w:t xml:space="preserve">of </w:t>
      </w:r>
      <w:r w:rsidR="5A127397" w:rsidRPr="2A51F1DA">
        <w:rPr>
          <w:rFonts w:ascii="Garamond" w:eastAsia="Garamond" w:hAnsi="Garamond" w:cs="Garamond"/>
          <w:sz w:val="26"/>
          <w:szCs w:val="26"/>
        </w:rPr>
        <w:t>California and</w:t>
      </w:r>
      <w:r w:rsidRPr="2A51F1DA">
        <w:rPr>
          <w:rFonts w:ascii="Garamond" w:eastAsia="Garamond" w:hAnsi="Garamond" w:cs="Garamond"/>
          <w:sz w:val="26"/>
          <w:szCs w:val="26"/>
        </w:rPr>
        <w:t xml:space="preserve"> shall be commenced within one year after the </w:t>
      </w:r>
      <w:proofErr w:type="gramStart"/>
      <w:r w:rsidRPr="2A51F1DA">
        <w:rPr>
          <w:rFonts w:ascii="Garamond" w:eastAsia="Garamond" w:hAnsi="Garamond" w:cs="Garamond"/>
          <w:sz w:val="26"/>
          <w:szCs w:val="26"/>
        </w:rPr>
        <w:t>Principal’s</w:t>
      </w:r>
      <w:proofErr w:type="gramEnd"/>
      <w:r w:rsidRPr="2A51F1DA">
        <w:rPr>
          <w:rFonts w:ascii="Garamond" w:eastAsia="Garamond" w:hAnsi="Garamond" w:cs="Garamond"/>
          <w:sz w:val="26"/>
          <w:szCs w:val="26"/>
        </w:rPr>
        <w:t xml:space="preserve"> default. If this provision is prohibited by law, the minimum period of limitation available to sureties in the jurisdiction shall be applicable.</w:t>
      </w:r>
    </w:p>
    <w:p w14:paraId="61DD8B72" w14:textId="381AF4B0" w:rsidR="00F86AC0" w:rsidRPr="00D80CB3" w:rsidRDefault="00F86AC0" w:rsidP="2A51F1DA">
      <w:pPr>
        <w:rPr>
          <w:rFonts w:ascii="Garamond" w:eastAsia="Garamond" w:hAnsi="Garamond" w:cs="Garamond"/>
          <w:sz w:val="26"/>
          <w:szCs w:val="26"/>
        </w:rPr>
      </w:pPr>
      <w:r w:rsidRPr="2A51F1DA">
        <w:rPr>
          <w:rFonts w:ascii="Garamond" w:eastAsia="Garamond" w:hAnsi="Garamond" w:cs="Garamond"/>
          <w:b/>
          <w:bCs/>
          <w:sz w:val="26"/>
          <w:szCs w:val="26"/>
        </w:rPr>
        <w:t>AMENDMENT</w:t>
      </w:r>
      <w:r w:rsidRPr="2A51F1DA">
        <w:rPr>
          <w:rFonts w:ascii="Garamond" w:eastAsia="Garamond" w:hAnsi="Garamond" w:cs="Garamond"/>
          <w:sz w:val="26"/>
          <w:szCs w:val="26"/>
        </w:rPr>
        <w:t xml:space="preserve"> The Penal Sum of this Bond shall automatically be reduced as Work completion milestones are met by the </w:t>
      </w:r>
      <w:proofErr w:type="gramStart"/>
      <w:r w:rsidRPr="2A51F1DA">
        <w:rPr>
          <w:rFonts w:ascii="Garamond" w:eastAsia="Garamond" w:hAnsi="Garamond" w:cs="Garamond"/>
          <w:sz w:val="26"/>
          <w:szCs w:val="26"/>
        </w:rPr>
        <w:t>Principal</w:t>
      </w:r>
      <w:proofErr w:type="gramEnd"/>
      <w:r w:rsidRPr="2A51F1DA">
        <w:rPr>
          <w:rFonts w:ascii="Garamond" w:eastAsia="Garamond" w:hAnsi="Garamond" w:cs="Garamond"/>
          <w:sz w:val="26"/>
          <w:szCs w:val="26"/>
        </w:rPr>
        <w:t xml:space="preserve"> in accordance with the applicable surety bond provisions of the subgrantee agreement.</w:t>
      </w:r>
    </w:p>
    <w:p w14:paraId="2CF52C7D" w14:textId="29941A02" w:rsidR="00B0067B" w:rsidRPr="00D80CB3" w:rsidRDefault="00B0067B" w:rsidP="2A51F1DA">
      <w:pPr>
        <w:rPr>
          <w:rFonts w:ascii="Garamond" w:eastAsia="Garamond" w:hAnsi="Garamond" w:cs="Garamond"/>
          <w:sz w:val="26"/>
          <w:szCs w:val="26"/>
        </w:rPr>
      </w:pPr>
      <w:r w:rsidRPr="2A51F1DA">
        <w:rPr>
          <w:rFonts w:ascii="Garamond" w:eastAsia="Garamond" w:hAnsi="Garamond" w:cs="Garamond"/>
          <w:sz w:val="26"/>
          <w:szCs w:val="26"/>
        </w:rPr>
        <w:t>This Bond is entered this ______</w:t>
      </w:r>
      <w:proofErr w:type="gramStart"/>
      <w:r w:rsidRPr="2A51F1DA">
        <w:rPr>
          <w:rFonts w:ascii="Garamond" w:eastAsia="Garamond" w:hAnsi="Garamond" w:cs="Garamond"/>
          <w:sz w:val="26"/>
          <w:szCs w:val="26"/>
        </w:rPr>
        <w:t>_ day</w:t>
      </w:r>
      <w:proofErr w:type="gramEnd"/>
      <w:r w:rsidRPr="2A51F1DA">
        <w:rPr>
          <w:rFonts w:ascii="Garamond" w:eastAsia="Garamond" w:hAnsi="Garamond" w:cs="Garamond"/>
          <w:sz w:val="26"/>
          <w:szCs w:val="26"/>
        </w:rPr>
        <w:t xml:space="preserve"> of ________________, 20___.</w:t>
      </w:r>
    </w:p>
    <w:p w14:paraId="741B8BCF" w14:textId="77777777" w:rsidR="00852A2C" w:rsidRPr="00D80CB3" w:rsidRDefault="00852A2C" w:rsidP="2A51F1DA">
      <w:pPr>
        <w:rPr>
          <w:rFonts w:ascii="Garamond" w:eastAsia="Garamond" w:hAnsi="Garamond" w:cs="Garamond"/>
          <w:sz w:val="26"/>
          <w:szCs w:val="26"/>
        </w:rPr>
      </w:pPr>
    </w:p>
    <w:p w14:paraId="0DDA4485" w14:textId="114F8FA6" w:rsidR="006D4EE2" w:rsidRPr="00D80CB3" w:rsidRDefault="00C53F88" w:rsidP="2A51F1DA">
      <w:pPr>
        <w:rPr>
          <w:rFonts w:ascii="Garamond" w:eastAsia="Garamond" w:hAnsi="Garamond" w:cs="Garamond"/>
          <w:sz w:val="26"/>
          <w:szCs w:val="26"/>
        </w:rPr>
      </w:pPr>
      <w:r w:rsidRPr="2A51F1DA">
        <w:rPr>
          <w:rFonts w:ascii="Garamond" w:eastAsia="Garamond" w:hAnsi="Garamond" w:cs="Garamond"/>
          <w:sz w:val="26"/>
          <w:szCs w:val="26"/>
        </w:rPr>
        <w:t>SURETY</w:t>
      </w:r>
    </w:p>
    <w:p w14:paraId="09835B44" w14:textId="49066B0D" w:rsidR="006D4EE2" w:rsidRPr="00D80CB3" w:rsidRDefault="006D4EE2" w:rsidP="2A51F1DA">
      <w:pPr>
        <w:rPr>
          <w:rFonts w:ascii="Garamond" w:eastAsia="Garamond" w:hAnsi="Garamond" w:cs="Garamond"/>
          <w:sz w:val="26"/>
          <w:szCs w:val="26"/>
        </w:rPr>
      </w:pPr>
      <w:proofErr w:type="gramStart"/>
      <w:r w:rsidRPr="2A51F1DA">
        <w:rPr>
          <w:rFonts w:ascii="Garamond" w:eastAsia="Garamond" w:hAnsi="Garamond" w:cs="Garamond"/>
          <w:sz w:val="26"/>
          <w:szCs w:val="26"/>
        </w:rPr>
        <w:lastRenderedPageBreak/>
        <w:t>By</w:t>
      </w:r>
      <w:proofErr w:type="gramEnd"/>
      <w:r w:rsidR="00F936EA" w:rsidRPr="2A51F1DA">
        <w:rPr>
          <w:rFonts w:ascii="Garamond" w:eastAsia="Garamond" w:hAnsi="Garamond" w:cs="Garamond"/>
          <w:sz w:val="26"/>
          <w:szCs w:val="26"/>
        </w:rPr>
        <w:t xml:space="preserve">: </w:t>
      </w:r>
      <w:r w:rsidR="00F936EA" w:rsidRPr="2A51F1DA">
        <w:rPr>
          <w:rFonts w:ascii="Garamond" w:eastAsia="Garamond" w:hAnsi="Garamond" w:cs="Garamond"/>
          <w:color w:val="000000" w:themeColor="text1"/>
          <w:sz w:val="26"/>
          <w:szCs w:val="26"/>
        </w:rPr>
        <w:t>________________</w:t>
      </w:r>
    </w:p>
    <w:p w14:paraId="0F50F4FB" w14:textId="7AC6A2FC"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Print Name:</w:t>
      </w:r>
      <w:r w:rsidR="00F936EA" w:rsidRPr="2A51F1DA">
        <w:rPr>
          <w:rFonts w:ascii="Garamond" w:eastAsia="Garamond" w:hAnsi="Garamond" w:cs="Garamond"/>
          <w:sz w:val="26"/>
          <w:szCs w:val="26"/>
        </w:rPr>
        <w:t xml:space="preserve"> </w:t>
      </w:r>
      <w:r w:rsidR="00F936EA" w:rsidRPr="2A51F1DA">
        <w:rPr>
          <w:rFonts w:ascii="Garamond" w:eastAsia="Garamond" w:hAnsi="Garamond" w:cs="Garamond"/>
          <w:color w:val="000000" w:themeColor="text1"/>
          <w:sz w:val="26"/>
          <w:szCs w:val="26"/>
        </w:rPr>
        <w:t>________________</w:t>
      </w:r>
    </w:p>
    <w:p w14:paraId="2FD2FA48" w14:textId="3EDF43C0"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Title:</w:t>
      </w:r>
      <w:r w:rsidR="00F936EA" w:rsidRPr="2A51F1DA">
        <w:rPr>
          <w:rFonts w:ascii="Garamond" w:eastAsia="Garamond" w:hAnsi="Garamond" w:cs="Garamond"/>
          <w:sz w:val="26"/>
          <w:szCs w:val="26"/>
        </w:rPr>
        <w:t xml:space="preserve"> </w:t>
      </w:r>
      <w:r w:rsidR="00F936EA" w:rsidRPr="2A51F1DA">
        <w:rPr>
          <w:rFonts w:ascii="Garamond" w:eastAsia="Garamond" w:hAnsi="Garamond" w:cs="Garamond"/>
          <w:color w:val="000000" w:themeColor="text1"/>
          <w:sz w:val="26"/>
          <w:szCs w:val="26"/>
        </w:rPr>
        <w:t>________________</w:t>
      </w:r>
    </w:p>
    <w:p w14:paraId="4BD85F5E" w14:textId="77777777"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(Attach Power of Attorney)</w:t>
      </w:r>
    </w:p>
    <w:p w14:paraId="46CF705D" w14:textId="7DA747B2"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Witness:</w:t>
      </w:r>
      <w:r w:rsidR="00F936EA" w:rsidRPr="2A51F1DA">
        <w:rPr>
          <w:rFonts w:ascii="Garamond" w:eastAsia="Garamond" w:hAnsi="Garamond" w:cs="Garamond"/>
          <w:sz w:val="26"/>
          <w:szCs w:val="26"/>
        </w:rPr>
        <w:t xml:space="preserve"> </w:t>
      </w:r>
      <w:r w:rsidR="00F936EA" w:rsidRPr="2A51F1DA">
        <w:rPr>
          <w:rFonts w:ascii="Garamond" w:eastAsia="Garamond" w:hAnsi="Garamond" w:cs="Garamond"/>
          <w:color w:val="000000" w:themeColor="text1"/>
          <w:sz w:val="26"/>
          <w:szCs w:val="26"/>
        </w:rPr>
        <w:t>________________</w:t>
      </w:r>
    </w:p>
    <w:p w14:paraId="6916B25B" w14:textId="77777777" w:rsidR="00F1193D" w:rsidRPr="00D80CB3" w:rsidRDefault="00F1193D" w:rsidP="2A51F1DA">
      <w:pPr>
        <w:rPr>
          <w:rFonts w:ascii="Garamond" w:eastAsia="Garamond" w:hAnsi="Garamond" w:cs="Garamond"/>
          <w:sz w:val="26"/>
          <w:szCs w:val="26"/>
        </w:rPr>
      </w:pPr>
    </w:p>
    <w:p w14:paraId="1F168A1C" w14:textId="3323378C"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PRINCIPAL</w:t>
      </w:r>
    </w:p>
    <w:p w14:paraId="3EBD2458" w14:textId="1AF33049" w:rsidR="006D4EE2" w:rsidRPr="00D80CB3" w:rsidRDefault="006D4EE2" w:rsidP="2A51F1DA">
      <w:pPr>
        <w:rPr>
          <w:rFonts w:ascii="Garamond" w:eastAsia="Garamond" w:hAnsi="Garamond" w:cs="Garamond"/>
          <w:sz w:val="26"/>
          <w:szCs w:val="26"/>
        </w:rPr>
      </w:pPr>
      <w:proofErr w:type="gramStart"/>
      <w:r w:rsidRPr="2A51F1DA">
        <w:rPr>
          <w:rFonts w:ascii="Garamond" w:eastAsia="Garamond" w:hAnsi="Garamond" w:cs="Garamond"/>
          <w:sz w:val="26"/>
          <w:szCs w:val="26"/>
        </w:rPr>
        <w:t>By</w:t>
      </w:r>
      <w:proofErr w:type="gramEnd"/>
      <w:r w:rsidR="00232C7E" w:rsidRPr="2A51F1DA">
        <w:rPr>
          <w:rFonts w:ascii="Garamond" w:eastAsia="Garamond" w:hAnsi="Garamond" w:cs="Garamond"/>
          <w:color w:val="000000" w:themeColor="text1"/>
          <w:sz w:val="26"/>
          <w:szCs w:val="26"/>
        </w:rPr>
        <w:t>: ________________</w:t>
      </w:r>
    </w:p>
    <w:p w14:paraId="79282B71" w14:textId="765F8627"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Print Name:</w:t>
      </w:r>
      <w:r w:rsidR="00232C7E" w:rsidRPr="2A51F1DA">
        <w:rPr>
          <w:rFonts w:ascii="Garamond" w:eastAsia="Garamond" w:hAnsi="Garamond" w:cs="Garamond"/>
          <w:color w:val="000000" w:themeColor="text1"/>
          <w:sz w:val="26"/>
          <w:szCs w:val="26"/>
        </w:rPr>
        <w:t xml:space="preserve"> ________________</w:t>
      </w:r>
    </w:p>
    <w:p w14:paraId="15178856" w14:textId="480BEC12"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Title:</w:t>
      </w:r>
      <w:r w:rsidR="00232C7E" w:rsidRPr="2A51F1DA">
        <w:rPr>
          <w:rFonts w:ascii="Garamond" w:eastAsia="Garamond" w:hAnsi="Garamond" w:cs="Garamond"/>
          <w:color w:val="000000" w:themeColor="text1"/>
          <w:sz w:val="26"/>
          <w:szCs w:val="26"/>
        </w:rPr>
        <w:t xml:space="preserve"> ________________</w:t>
      </w:r>
    </w:p>
    <w:p w14:paraId="4E19D63E" w14:textId="5539963B" w:rsidR="006D4EE2" w:rsidRPr="00D80CB3" w:rsidRDefault="006D4EE2" w:rsidP="2A51F1DA">
      <w:pPr>
        <w:rPr>
          <w:rFonts w:ascii="Garamond" w:eastAsia="Garamond" w:hAnsi="Garamond" w:cs="Garamond"/>
          <w:sz w:val="26"/>
          <w:szCs w:val="26"/>
        </w:rPr>
      </w:pPr>
      <w:r w:rsidRPr="2A51F1DA">
        <w:rPr>
          <w:rFonts w:ascii="Garamond" w:eastAsia="Garamond" w:hAnsi="Garamond" w:cs="Garamond"/>
          <w:sz w:val="26"/>
          <w:szCs w:val="26"/>
        </w:rPr>
        <w:t>Witness:</w:t>
      </w:r>
      <w:r w:rsidR="00232C7E" w:rsidRPr="2A51F1DA">
        <w:rPr>
          <w:rFonts w:ascii="Garamond" w:eastAsia="Garamond" w:hAnsi="Garamond" w:cs="Garamond"/>
          <w:color w:val="000000" w:themeColor="text1"/>
          <w:sz w:val="26"/>
          <w:szCs w:val="26"/>
        </w:rPr>
        <w:t xml:space="preserve"> ________________</w:t>
      </w:r>
    </w:p>
    <w:p w14:paraId="2390A0E6" w14:textId="611B3C90" w:rsidR="73DC1265" w:rsidRPr="00D80CB3" w:rsidRDefault="73DC1265" w:rsidP="448B1C7C">
      <w:pPr>
        <w:rPr>
          <w:rFonts w:ascii="Arial" w:eastAsia="Gill Sans MT" w:hAnsi="Arial" w:cs="Arial"/>
        </w:rPr>
      </w:pPr>
    </w:p>
    <w:sectPr w:rsidR="73DC1265" w:rsidRPr="00D80CB3" w:rsidSect="00F936EA">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62868" w14:textId="77777777" w:rsidR="001005DB" w:rsidRDefault="001005DB" w:rsidP="002D2840">
      <w:pPr>
        <w:spacing w:after="0" w:line="240" w:lineRule="auto"/>
      </w:pPr>
      <w:r>
        <w:separator/>
      </w:r>
    </w:p>
  </w:endnote>
  <w:endnote w:type="continuationSeparator" w:id="0">
    <w:p w14:paraId="606FA3BD" w14:textId="77777777" w:rsidR="001005DB" w:rsidRDefault="001005DB" w:rsidP="002D2840">
      <w:pPr>
        <w:spacing w:after="0" w:line="240" w:lineRule="auto"/>
      </w:pPr>
      <w:r>
        <w:continuationSeparator/>
      </w:r>
    </w:p>
  </w:endnote>
  <w:endnote w:type="continuationNotice" w:id="1">
    <w:p w14:paraId="5769C259" w14:textId="77777777" w:rsidR="001005DB" w:rsidRDefault="00100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962178"/>
      <w:docPartObj>
        <w:docPartGallery w:val="Page Numbers (Bottom of Page)"/>
        <w:docPartUnique/>
      </w:docPartObj>
    </w:sdtPr>
    <w:sdtEndPr>
      <w:rPr>
        <w:rFonts w:ascii="Garamond" w:hAnsi="Garamond" w:cs="Calibri"/>
        <w:noProof/>
      </w:rPr>
    </w:sdtEndPr>
    <w:sdtContent>
      <w:p w14:paraId="25308A62" w14:textId="3BB2EBE4" w:rsidR="00D91ACF" w:rsidRPr="00ED6EC0" w:rsidRDefault="00D91ACF" w:rsidP="00F91EE3">
        <w:pPr>
          <w:pStyle w:val="Footer"/>
          <w:jc w:val="right"/>
          <w:rPr>
            <w:rFonts w:ascii="Garamond" w:hAnsi="Garamond" w:cs="Calibri"/>
          </w:rPr>
        </w:pPr>
        <w:r w:rsidRPr="00ED6EC0">
          <w:rPr>
            <w:rFonts w:ascii="Garamond" w:hAnsi="Garamond" w:cs="Calibri"/>
          </w:rPr>
          <w:fldChar w:fldCharType="begin"/>
        </w:r>
        <w:r w:rsidRPr="00ED6EC0">
          <w:rPr>
            <w:rFonts w:ascii="Garamond" w:hAnsi="Garamond" w:cs="Calibri"/>
          </w:rPr>
          <w:instrText xml:space="preserve"> PAGE   \* MERGEFORMAT </w:instrText>
        </w:r>
        <w:r w:rsidRPr="00ED6EC0">
          <w:rPr>
            <w:rFonts w:ascii="Garamond" w:hAnsi="Garamond" w:cs="Calibri"/>
          </w:rPr>
          <w:fldChar w:fldCharType="separate"/>
        </w:r>
        <w:r w:rsidRPr="00ED6EC0">
          <w:rPr>
            <w:rFonts w:ascii="Garamond" w:hAnsi="Garamond" w:cs="Calibri"/>
            <w:noProof/>
          </w:rPr>
          <w:t>2</w:t>
        </w:r>
        <w:r w:rsidRPr="00ED6EC0">
          <w:rPr>
            <w:rFonts w:ascii="Garamond" w:hAnsi="Garamond"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ED836A" w14:paraId="09ABC5F1" w14:textId="77777777" w:rsidTr="10ED836A">
      <w:trPr>
        <w:trHeight w:val="300"/>
      </w:trPr>
      <w:tc>
        <w:tcPr>
          <w:tcW w:w="3120" w:type="dxa"/>
        </w:tcPr>
        <w:p w14:paraId="5961F57A" w14:textId="6D52C47B" w:rsidR="10ED836A" w:rsidRDefault="10ED836A" w:rsidP="10ED836A">
          <w:pPr>
            <w:pStyle w:val="Header"/>
            <w:ind w:left="-115"/>
          </w:pPr>
        </w:p>
      </w:tc>
      <w:tc>
        <w:tcPr>
          <w:tcW w:w="3120" w:type="dxa"/>
        </w:tcPr>
        <w:p w14:paraId="7A9C3A35" w14:textId="1EE283D3" w:rsidR="10ED836A" w:rsidRDefault="10ED836A" w:rsidP="10ED836A">
          <w:pPr>
            <w:pStyle w:val="Header"/>
            <w:jc w:val="center"/>
          </w:pPr>
        </w:p>
      </w:tc>
      <w:tc>
        <w:tcPr>
          <w:tcW w:w="3120" w:type="dxa"/>
        </w:tcPr>
        <w:p w14:paraId="6B8CA134" w14:textId="157F6925" w:rsidR="10ED836A" w:rsidRDefault="10ED836A" w:rsidP="10ED836A">
          <w:pPr>
            <w:pStyle w:val="Header"/>
            <w:ind w:right="-115"/>
            <w:jc w:val="right"/>
          </w:pPr>
        </w:p>
      </w:tc>
    </w:tr>
  </w:tbl>
  <w:p w14:paraId="6F188DE1" w14:textId="6033780B" w:rsidR="10ED836A" w:rsidRDefault="10ED836A" w:rsidP="10ED8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7E745" w14:textId="77777777" w:rsidR="001005DB" w:rsidRDefault="001005DB" w:rsidP="002D2840">
      <w:pPr>
        <w:spacing w:after="0" w:line="240" w:lineRule="auto"/>
      </w:pPr>
      <w:r>
        <w:separator/>
      </w:r>
    </w:p>
  </w:footnote>
  <w:footnote w:type="continuationSeparator" w:id="0">
    <w:p w14:paraId="528F5EB0" w14:textId="77777777" w:rsidR="001005DB" w:rsidRDefault="001005DB" w:rsidP="002D2840">
      <w:pPr>
        <w:spacing w:after="0" w:line="240" w:lineRule="auto"/>
      </w:pPr>
      <w:r>
        <w:continuationSeparator/>
      </w:r>
    </w:p>
  </w:footnote>
  <w:footnote w:type="continuationNotice" w:id="1">
    <w:p w14:paraId="19F0AEC9" w14:textId="77777777" w:rsidR="001005DB" w:rsidRDefault="001005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A5BD" w14:textId="5185FCA2" w:rsidR="002D2840" w:rsidRPr="00ED6EC0" w:rsidRDefault="2A51F1DA" w:rsidP="2A51F1DA">
    <w:pPr>
      <w:pStyle w:val="Header"/>
      <w:rPr>
        <w:rFonts w:ascii="Garamond" w:eastAsia="Century Gothic" w:hAnsi="Garamond" w:cs="Century Gothic"/>
      </w:rPr>
    </w:pPr>
    <w:r w:rsidRPr="00ED6EC0">
      <w:rPr>
        <w:rFonts w:ascii="Garamond" w:eastAsia="Century Gothic" w:hAnsi="Garamond" w:cs="Century Gothic"/>
      </w:rPr>
      <w:t>BEAD Surety Bond Template</w:t>
    </w:r>
  </w:p>
  <w:p w14:paraId="524C5C91" w14:textId="77777777" w:rsidR="00F91EE3" w:rsidRPr="00820736" w:rsidRDefault="00F91EE3">
    <w:pPr>
      <w:pStyle w:val="Header"/>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70D5" w14:textId="03EB2015" w:rsidR="00820736" w:rsidRDefault="00261ECE" w:rsidP="00261ECE">
    <w:pPr>
      <w:pStyle w:val="Header"/>
      <w:jc w:val="right"/>
    </w:pPr>
    <w:r>
      <w:rPr>
        <w:noProof/>
      </w:rPr>
      <w:drawing>
        <wp:inline distT="0" distB="0" distL="0" distR="0" wp14:anchorId="6E3A70DC" wp14:editId="5308A0B5">
          <wp:extent cx="2574605" cy="774222"/>
          <wp:effectExtent l="0" t="0" r="0" b="6985"/>
          <wp:docPr id="1623450485" name="Picture 1623450485"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QBAlFY6lblYGc0" int2:id="Km14SoP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0E5DC"/>
    <w:multiLevelType w:val="hybridMultilevel"/>
    <w:tmpl w:val="29585814"/>
    <w:lvl w:ilvl="0" w:tplc="65DE4D18">
      <w:start w:val="1"/>
      <w:numFmt w:val="bullet"/>
      <w:lvlText w:val=""/>
      <w:lvlJc w:val="left"/>
      <w:pPr>
        <w:ind w:left="720" w:hanging="360"/>
      </w:pPr>
      <w:rPr>
        <w:rFonts w:ascii="Symbol" w:hAnsi="Symbol" w:hint="default"/>
      </w:rPr>
    </w:lvl>
    <w:lvl w:ilvl="1" w:tplc="EB748818">
      <w:start w:val="1"/>
      <w:numFmt w:val="bullet"/>
      <w:lvlText w:val="o"/>
      <w:lvlJc w:val="left"/>
      <w:pPr>
        <w:ind w:left="1440" w:hanging="360"/>
      </w:pPr>
      <w:rPr>
        <w:rFonts w:ascii="Courier New" w:hAnsi="Courier New" w:hint="default"/>
      </w:rPr>
    </w:lvl>
    <w:lvl w:ilvl="2" w:tplc="773CB0D8">
      <w:start w:val="1"/>
      <w:numFmt w:val="bullet"/>
      <w:lvlText w:val=""/>
      <w:lvlJc w:val="left"/>
      <w:pPr>
        <w:ind w:left="2160" w:hanging="360"/>
      </w:pPr>
      <w:rPr>
        <w:rFonts w:ascii="Wingdings" w:hAnsi="Wingdings" w:hint="default"/>
      </w:rPr>
    </w:lvl>
    <w:lvl w:ilvl="3" w:tplc="C1C8AA72">
      <w:start w:val="1"/>
      <w:numFmt w:val="bullet"/>
      <w:lvlText w:val=""/>
      <w:lvlJc w:val="left"/>
      <w:pPr>
        <w:ind w:left="2880" w:hanging="360"/>
      </w:pPr>
      <w:rPr>
        <w:rFonts w:ascii="Symbol" w:hAnsi="Symbol" w:hint="default"/>
      </w:rPr>
    </w:lvl>
    <w:lvl w:ilvl="4" w:tplc="8526712A">
      <w:start w:val="1"/>
      <w:numFmt w:val="bullet"/>
      <w:lvlText w:val="o"/>
      <w:lvlJc w:val="left"/>
      <w:pPr>
        <w:ind w:left="3600" w:hanging="360"/>
      </w:pPr>
      <w:rPr>
        <w:rFonts w:ascii="Courier New" w:hAnsi="Courier New" w:hint="default"/>
      </w:rPr>
    </w:lvl>
    <w:lvl w:ilvl="5" w:tplc="E8F4730E">
      <w:start w:val="1"/>
      <w:numFmt w:val="bullet"/>
      <w:lvlText w:val=""/>
      <w:lvlJc w:val="left"/>
      <w:pPr>
        <w:ind w:left="4320" w:hanging="360"/>
      </w:pPr>
      <w:rPr>
        <w:rFonts w:ascii="Wingdings" w:hAnsi="Wingdings" w:hint="default"/>
      </w:rPr>
    </w:lvl>
    <w:lvl w:ilvl="6" w:tplc="39D4CF46">
      <w:start w:val="1"/>
      <w:numFmt w:val="bullet"/>
      <w:lvlText w:val=""/>
      <w:lvlJc w:val="left"/>
      <w:pPr>
        <w:ind w:left="5040" w:hanging="360"/>
      </w:pPr>
      <w:rPr>
        <w:rFonts w:ascii="Symbol" w:hAnsi="Symbol" w:hint="default"/>
      </w:rPr>
    </w:lvl>
    <w:lvl w:ilvl="7" w:tplc="53903F56">
      <w:start w:val="1"/>
      <w:numFmt w:val="bullet"/>
      <w:lvlText w:val="o"/>
      <w:lvlJc w:val="left"/>
      <w:pPr>
        <w:ind w:left="5760" w:hanging="360"/>
      </w:pPr>
      <w:rPr>
        <w:rFonts w:ascii="Courier New" w:hAnsi="Courier New" w:hint="default"/>
      </w:rPr>
    </w:lvl>
    <w:lvl w:ilvl="8" w:tplc="52363C76">
      <w:start w:val="1"/>
      <w:numFmt w:val="bullet"/>
      <w:lvlText w:val=""/>
      <w:lvlJc w:val="left"/>
      <w:pPr>
        <w:ind w:left="6480" w:hanging="360"/>
      </w:pPr>
      <w:rPr>
        <w:rFonts w:ascii="Wingdings" w:hAnsi="Wingdings" w:hint="default"/>
      </w:rPr>
    </w:lvl>
  </w:abstractNum>
  <w:abstractNum w:abstractNumId="1" w15:restartNumberingAfterBreak="0">
    <w:nsid w:val="706B1068"/>
    <w:multiLevelType w:val="hybridMultilevel"/>
    <w:tmpl w:val="2EF4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E374F"/>
    <w:multiLevelType w:val="hybridMultilevel"/>
    <w:tmpl w:val="548E1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156488">
    <w:abstractNumId w:val="0"/>
  </w:num>
  <w:num w:numId="2" w16cid:durableId="439105799">
    <w:abstractNumId w:val="1"/>
  </w:num>
  <w:num w:numId="3" w16cid:durableId="192009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A5"/>
    <w:rsid w:val="00007E34"/>
    <w:rsid w:val="000164F9"/>
    <w:rsid w:val="00020DC2"/>
    <w:rsid w:val="00022346"/>
    <w:rsid w:val="0003493C"/>
    <w:rsid w:val="000575E9"/>
    <w:rsid w:val="000759E2"/>
    <w:rsid w:val="00093A18"/>
    <w:rsid w:val="000B3FD5"/>
    <w:rsid w:val="000C6FB8"/>
    <w:rsid w:val="000D7D59"/>
    <w:rsid w:val="000F0F35"/>
    <w:rsid w:val="000F30B0"/>
    <w:rsid w:val="000F532C"/>
    <w:rsid w:val="001005DB"/>
    <w:rsid w:val="001140C8"/>
    <w:rsid w:val="001411D6"/>
    <w:rsid w:val="00181C76"/>
    <w:rsid w:val="0018646F"/>
    <w:rsid w:val="00186EE6"/>
    <w:rsid w:val="00192199"/>
    <w:rsid w:val="0019305D"/>
    <w:rsid w:val="001B1EEF"/>
    <w:rsid w:val="001C5DE1"/>
    <w:rsid w:val="001D1146"/>
    <w:rsid w:val="00201E50"/>
    <w:rsid w:val="00224B9E"/>
    <w:rsid w:val="002312F6"/>
    <w:rsid w:val="00232C7E"/>
    <w:rsid w:val="0023628B"/>
    <w:rsid w:val="002412DA"/>
    <w:rsid w:val="00261ECE"/>
    <w:rsid w:val="00262183"/>
    <w:rsid w:val="0027449D"/>
    <w:rsid w:val="00287B4F"/>
    <w:rsid w:val="00287C4E"/>
    <w:rsid w:val="002A636D"/>
    <w:rsid w:val="002D2840"/>
    <w:rsid w:val="002D70B8"/>
    <w:rsid w:val="002E0E77"/>
    <w:rsid w:val="003025D8"/>
    <w:rsid w:val="0031405A"/>
    <w:rsid w:val="0031511B"/>
    <w:rsid w:val="00353387"/>
    <w:rsid w:val="0035416E"/>
    <w:rsid w:val="00357AEC"/>
    <w:rsid w:val="00390B87"/>
    <w:rsid w:val="003A7F16"/>
    <w:rsid w:val="003B23E0"/>
    <w:rsid w:val="003F12B6"/>
    <w:rsid w:val="00405444"/>
    <w:rsid w:val="00412413"/>
    <w:rsid w:val="00414991"/>
    <w:rsid w:val="004235A7"/>
    <w:rsid w:val="00424408"/>
    <w:rsid w:val="0042494D"/>
    <w:rsid w:val="00432C00"/>
    <w:rsid w:val="00433134"/>
    <w:rsid w:val="00436046"/>
    <w:rsid w:val="00445360"/>
    <w:rsid w:val="00464354"/>
    <w:rsid w:val="00473E24"/>
    <w:rsid w:val="00486AC2"/>
    <w:rsid w:val="00493CFC"/>
    <w:rsid w:val="004C0766"/>
    <w:rsid w:val="005009E2"/>
    <w:rsid w:val="00521908"/>
    <w:rsid w:val="00522F5A"/>
    <w:rsid w:val="005769AD"/>
    <w:rsid w:val="00595B63"/>
    <w:rsid w:val="00596436"/>
    <w:rsid w:val="005975E9"/>
    <w:rsid w:val="005A0FE3"/>
    <w:rsid w:val="005B7D17"/>
    <w:rsid w:val="005C750B"/>
    <w:rsid w:val="005E546E"/>
    <w:rsid w:val="005F50EA"/>
    <w:rsid w:val="00605323"/>
    <w:rsid w:val="00624E74"/>
    <w:rsid w:val="00647AB4"/>
    <w:rsid w:val="00672E53"/>
    <w:rsid w:val="00684ECE"/>
    <w:rsid w:val="00686994"/>
    <w:rsid w:val="006922EA"/>
    <w:rsid w:val="00693E72"/>
    <w:rsid w:val="006963F6"/>
    <w:rsid w:val="006C0F26"/>
    <w:rsid w:val="006C7E60"/>
    <w:rsid w:val="006D4EE2"/>
    <w:rsid w:val="006D6EBF"/>
    <w:rsid w:val="006E36D8"/>
    <w:rsid w:val="006F46F6"/>
    <w:rsid w:val="00730AF7"/>
    <w:rsid w:val="00736E9E"/>
    <w:rsid w:val="00751FF2"/>
    <w:rsid w:val="0076235A"/>
    <w:rsid w:val="00766A1B"/>
    <w:rsid w:val="007736E7"/>
    <w:rsid w:val="0078233A"/>
    <w:rsid w:val="007843A7"/>
    <w:rsid w:val="007859C3"/>
    <w:rsid w:val="00796C29"/>
    <w:rsid w:val="007A3399"/>
    <w:rsid w:val="007A42A2"/>
    <w:rsid w:val="007B16D8"/>
    <w:rsid w:val="007B27B3"/>
    <w:rsid w:val="007B387B"/>
    <w:rsid w:val="007C5E34"/>
    <w:rsid w:val="007D5C64"/>
    <w:rsid w:val="007D5E52"/>
    <w:rsid w:val="007D636E"/>
    <w:rsid w:val="007D6814"/>
    <w:rsid w:val="007E42DD"/>
    <w:rsid w:val="007F7401"/>
    <w:rsid w:val="007F7F9A"/>
    <w:rsid w:val="00811DAA"/>
    <w:rsid w:val="00811EEB"/>
    <w:rsid w:val="00815642"/>
    <w:rsid w:val="00820736"/>
    <w:rsid w:val="00840735"/>
    <w:rsid w:val="00852A2C"/>
    <w:rsid w:val="00853B0B"/>
    <w:rsid w:val="008624B6"/>
    <w:rsid w:val="008704FD"/>
    <w:rsid w:val="008772C2"/>
    <w:rsid w:val="00884EE4"/>
    <w:rsid w:val="008858A4"/>
    <w:rsid w:val="00891443"/>
    <w:rsid w:val="008A3608"/>
    <w:rsid w:val="008A64EE"/>
    <w:rsid w:val="008D386F"/>
    <w:rsid w:val="008D46EB"/>
    <w:rsid w:val="008D6D14"/>
    <w:rsid w:val="0091604A"/>
    <w:rsid w:val="009465D8"/>
    <w:rsid w:val="00966578"/>
    <w:rsid w:val="00985E74"/>
    <w:rsid w:val="009A007C"/>
    <w:rsid w:val="009A72FD"/>
    <w:rsid w:val="009C26B5"/>
    <w:rsid w:val="009E02C6"/>
    <w:rsid w:val="00A12047"/>
    <w:rsid w:val="00A41C16"/>
    <w:rsid w:val="00A44D45"/>
    <w:rsid w:val="00A53DE3"/>
    <w:rsid w:val="00AA7F91"/>
    <w:rsid w:val="00AC19D0"/>
    <w:rsid w:val="00AD461B"/>
    <w:rsid w:val="00AD6AE2"/>
    <w:rsid w:val="00AE4A32"/>
    <w:rsid w:val="00B0067B"/>
    <w:rsid w:val="00B14288"/>
    <w:rsid w:val="00B26270"/>
    <w:rsid w:val="00B627F5"/>
    <w:rsid w:val="00B66998"/>
    <w:rsid w:val="00B74B32"/>
    <w:rsid w:val="00B80FEF"/>
    <w:rsid w:val="00B93CBE"/>
    <w:rsid w:val="00BB0E9C"/>
    <w:rsid w:val="00BC328F"/>
    <w:rsid w:val="00BC6CFB"/>
    <w:rsid w:val="00BD3DC9"/>
    <w:rsid w:val="00BD47B4"/>
    <w:rsid w:val="00BE2AB7"/>
    <w:rsid w:val="00BE4D33"/>
    <w:rsid w:val="00C12DC7"/>
    <w:rsid w:val="00C14337"/>
    <w:rsid w:val="00C33829"/>
    <w:rsid w:val="00C42490"/>
    <w:rsid w:val="00C434B7"/>
    <w:rsid w:val="00C4376D"/>
    <w:rsid w:val="00C44FB6"/>
    <w:rsid w:val="00C454DC"/>
    <w:rsid w:val="00C462F7"/>
    <w:rsid w:val="00C53784"/>
    <w:rsid w:val="00C53F88"/>
    <w:rsid w:val="00C7324B"/>
    <w:rsid w:val="00C948DF"/>
    <w:rsid w:val="00C965D0"/>
    <w:rsid w:val="00CA7E98"/>
    <w:rsid w:val="00CE1910"/>
    <w:rsid w:val="00D02B34"/>
    <w:rsid w:val="00D148C7"/>
    <w:rsid w:val="00D515E2"/>
    <w:rsid w:val="00D57BD0"/>
    <w:rsid w:val="00D61FD7"/>
    <w:rsid w:val="00D701FE"/>
    <w:rsid w:val="00D71BE2"/>
    <w:rsid w:val="00D80CB3"/>
    <w:rsid w:val="00D8581C"/>
    <w:rsid w:val="00D87861"/>
    <w:rsid w:val="00D91ACF"/>
    <w:rsid w:val="00DC2118"/>
    <w:rsid w:val="00DE22D2"/>
    <w:rsid w:val="00E121DD"/>
    <w:rsid w:val="00E14CEE"/>
    <w:rsid w:val="00E47548"/>
    <w:rsid w:val="00E5089A"/>
    <w:rsid w:val="00E53573"/>
    <w:rsid w:val="00E53A85"/>
    <w:rsid w:val="00E91DA1"/>
    <w:rsid w:val="00E932F8"/>
    <w:rsid w:val="00E94CCA"/>
    <w:rsid w:val="00E97C05"/>
    <w:rsid w:val="00EA6720"/>
    <w:rsid w:val="00ED6EC0"/>
    <w:rsid w:val="00EE46AB"/>
    <w:rsid w:val="00F1193D"/>
    <w:rsid w:val="00F21E70"/>
    <w:rsid w:val="00F270AE"/>
    <w:rsid w:val="00F36C46"/>
    <w:rsid w:val="00F3754B"/>
    <w:rsid w:val="00F438C9"/>
    <w:rsid w:val="00F44756"/>
    <w:rsid w:val="00F50EDF"/>
    <w:rsid w:val="00F70E60"/>
    <w:rsid w:val="00F7336B"/>
    <w:rsid w:val="00F75044"/>
    <w:rsid w:val="00F831A5"/>
    <w:rsid w:val="00F86AC0"/>
    <w:rsid w:val="00F91EE3"/>
    <w:rsid w:val="00F936EA"/>
    <w:rsid w:val="00F94AE7"/>
    <w:rsid w:val="00FD4EE8"/>
    <w:rsid w:val="00FF796C"/>
    <w:rsid w:val="01BEBDE5"/>
    <w:rsid w:val="01FA3978"/>
    <w:rsid w:val="040FA85C"/>
    <w:rsid w:val="0565940C"/>
    <w:rsid w:val="05693D27"/>
    <w:rsid w:val="05AC5B2E"/>
    <w:rsid w:val="0700FDDB"/>
    <w:rsid w:val="0798E480"/>
    <w:rsid w:val="084B140B"/>
    <w:rsid w:val="084B577A"/>
    <w:rsid w:val="09464DE2"/>
    <w:rsid w:val="0ACC839C"/>
    <w:rsid w:val="0C35C23B"/>
    <w:rsid w:val="0D5ADDE2"/>
    <w:rsid w:val="0EFAB7A3"/>
    <w:rsid w:val="0F0A736F"/>
    <w:rsid w:val="10ED836A"/>
    <w:rsid w:val="10FFEA95"/>
    <w:rsid w:val="11E084D2"/>
    <w:rsid w:val="12B0094A"/>
    <w:rsid w:val="138BFEAA"/>
    <w:rsid w:val="13A6DD93"/>
    <w:rsid w:val="14177883"/>
    <w:rsid w:val="166DF0C7"/>
    <w:rsid w:val="168AA382"/>
    <w:rsid w:val="16EA9295"/>
    <w:rsid w:val="1743F177"/>
    <w:rsid w:val="17EBF275"/>
    <w:rsid w:val="184287DB"/>
    <w:rsid w:val="18957D77"/>
    <w:rsid w:val="18BB6412"/>
    <w:rsid w:val="1A24F975"/>
    <w:rsid w:val="1A583AA0"/>
    <w:rsid w:val="1AB66215"/>
    <w:rsid w:val="1C112256"/>
    <w:rsid w:val="1C4E2FBF"/>
    <w:rsid w:val="1D2076C4"/>
    <w:rsid w:val="1D6613B5"/>
    <w:rsid w:val="1EE65835"/>
    <w:rsid w:val="1EF5C0DD"/>
    <w:rsid w:val="1F4C7506"/>
    <w:rsid w:val="201A4BA1"/>
    <w:rsid w:val="203779FE"/>
    <w:rsid w:val="20AF9C4B"/>
    <w:rsid w:val="20B82C3F"/>
    <w:rsid w:val="218D8BE7"/>
    <w:rsid w:val="229B68A6"/>
    <w:rsid w:val="22D48386"/>
    <w:rsid w:val="2316AD2E"/>
    <w:rsid w:val="26BD71BF"/>
    <w:rsid w:val="26C86B8E"/>
    <w:rsid w:val="26E1AD1D"/>
    <w:rsid w:val="27D66B67"/>
    <w:rsid w:val="28596862"/>
    <w:rsid w:val="28957816"/>
    <w:rsid w:val="299F3282"/>
    <w:rsid w:val="29E0E01A"/>
    <w:rsid w:val="2A51F1DA"/>
    <w:rsid w:val="2A68DC7F"/>
    <w:rsid w:val="2A8752C4"/>
    <w:rsid w:val="2B19655D"/>
    <w:rsid w:val="2B412DFA"/>
    <w:rsid w:val="2CEFF36F"/>
    <w:rsid w:val="2D02C7CD"/>
    <w:rsid w:val="2D2DEFD6"/>
    <w:rsid w:val="2DF1FBA0"/>
    <w:rsid w:val="2EAFDE37"/>
    <w:rsid w:val="2EC79103"/>
    <w:rsid w:val="3015E08B"/>
    <w:rsid w:val="3288338F"/>
    <w:rsid w:val="3399F017"/>
    <w:rsid w:val="35703444"/>
    <w:rsid w:val="358D2B0B"/>
    <w:rsid w:val="35A3783A"/>
    <w:rsid w:val="375DF2AA"/>
    <w:rsid w:val="39DADF0B"/>
    <w:rsid w:val="3AD7D660"/>
    <w:rsid w:val="3CDBB007"/>
    <w:rsid w:val="3CE98A2F"/>
    <w:rsid w:val="3D1EC729"/>
    <w:rsid w:val="3D312522"/>
    <w:rsid w:val="3EA3A52B"/>
    <w:rsid w:val="3EEF137F"/>
    <w:rsid w:val="40AEE812"/>
    <w:rsid w:val="427ECE62"/>
    <w:rsid w:val="42DF2FDA"/>
    <w:rsid w:val="433F43BC"/>
    <w:rsid w:val="443ACFFB"/>
    <w:rsid w:val="448B1C7C"/>
    <w:rsid w:val="47856C01"/>
    <w:rsid w:val="49B18B70"/>
    <w:rsid w:val="4B19D2DA"/>
    <w:rsid w:val="4C4693BD"/>
    <w:rsid w:val="4E5647EE"/>
    <w:rsid w:val="4EC44A9A"/>
    <w:rsid w:val="4F5621C2"/>
    <w:rsid w:val="4F67892F"/>
    <w:rsid w:val="4F9984AE"/>
    <w:rsid w:val="4FD209DC"/>
    <w:rsid w:val="508A6E9E"/>
    <w:rsid w:val="50A07F92"/>
    <w:rsid w:val="51E340D5"/>
    <w:rsid w:val="521A5F8E"/>
    <w:rsid w:val="5233F176"/>
    <w:rsid w:val="5235034E"/>
    <w:rsid w:val="525D1FD6"/>
    <w:rsid w:val="533E7054"/>
    <w:rsid w:val="53894829"/>
    <w:rsid w:val="53947B39"/>
    <w:rsid w:val="53C0D91F"/>
    <w:rsid w:val="55D14B50"/>
    <w:rsid w:val="55DE89F3"/>
    <w:rsid w:val="570D6127"/>
    <w:rsid w:val="57A3E06A"/>
    <w:rsid w:val="5A127397"/>
    <w:rsid w:val="5BCB8A01"/>
    <w:rsid w:val="5BD5D5E4"/>
    <w:rsid w:val="5C2858F8"/>
    <w:rsid w:val="5C396AC3"/>
    <w:rsid w:val="5C3BB4E4"/>
    <w:rsid w:val="5C6845A0"/>
    <w:rsid w:val="5D2611F1"/>
    <w:rsid w:val="5E6134CB"/>
    <w:rsid w:val="5EBF9273"/>
    <w:rsid w:val="603BC023"/>
    <w:rsid w:val="6141109A"/>
    <w:rsid w:val="62B81104"/>
    <w:rsid w:val="62EC25E4"/>
    <w:rsid w:val="638DFC50"/>
    <w:rsid w:val="64EC0AE5"/>
    <w:rsid w:val="65932A9D"/>
    <w:rsid w:val="679E6C37"/>
    <w:rsid w:val="684B3280"/>
    <w:rsid w:val="693B2F22"/>
    <w:rsid w:val="69D322FD"/>
    <w:rsid w:val="6A813773"/>
    <w:rsid w:val="6AA37DAA"/>
    <w:rsid w:val="6B174F7C"/>
    <w:rsid w:val="6DE48A6B"/>
    <w:rsid w:val="6FC0F99A"/>
    <w:rsid w:val="72615633"/>
    <w:rsid w:val="72A515E7"/>
    <w:rsid w:val="7344215B"/>
    <w:rsid w:val="73596A62"/>
    <w:rsid w:val="73DC1265"/>
    <w:rsid w:val="7452F16B"/>
    <w:rsid w:val="7460A451"/>
    <w:rsid w:val="747792CF"/>
    <w:rsid w:val="74EBA5C4"/>
    <w:rsid w:val="752CB656"/>
    <w:rsid w:val="753220A8"/>
    <w:rsid w:val="754D9D70"/>
    <w:rsid w:val="756D75AE"/>
    <w:rsid w:val="75F33E42"/>
    <w:rsid w:val="7612C6B9"/>
    <w:rsid w:val="77D00847"/>
    <w:rsid w:val="77F09A66"/>
    <w:rsid w:val="7A776DDE"/>
    <w:rsid w:val="7B72B3D6"/>
    <w:rsid w:val="7D12A3D0"/>
    <w:rsid w:val="7E9678B5"/>
    <w:rsid w:val="7E9C325A"/>
    <w:rsid w:val="7FB59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96AE"/>
  <w15:chartTrackingRefBased/>
  <w15:docId w15:val="{C1D5A644-D70B-41E1-BFFF-CB04D804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A5"/>
  </w:style>
  <w:style w:type="paragraph" w:styleId="Heading1">
    <w:name w:val="heading 1"/>
    <w:basedOn w:val="Normal"/>
    <w:next w:val="Normal"/>
    <w:link w:val="Heading1Char"/>
    <w:uiPriority w:val="9"/>
    <w:qFormat/>
    <w:rsid w:val="00F831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1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1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1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1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1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1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1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1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1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1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1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1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1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1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1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1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1A5"/>
    <w:rPr>
      <w:rFonts w:eastAsiaTheme="majorEastAsia" w:cstheme="majorBidi"/>
      <w:color w:val="272727" w:themeColor="text1" w:themeTint="D8"/>
    </w:rPr>
  </w:style>
  <w:style w:type="paragraph" w:styleId="Title">
    <w:name w:val="Title"/>
    <w:basedOn w:val="Normal"/>
    <w:next w:val="Normal"/>
    <w:link w:val="TitleChar"/>
    <w:uiPriority w:val="10"/>
    <w:qFormat/>
    <w:rsid w:val="00F83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1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1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1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1A5"/>
    <w:pPr>
      <w:spacing w:before="160"/>
      <w:jc w:val="center"/>
    </w:pPr>
    <w:rPr>
      <w:i/>
      <w:iCs/>
      <w:color w:val="404040" w:themeColor="text1" w:themeTint="BF"/>
    </w:rPr>
  </w:style>
  <w:style w:type="character" w:customStyle="1" w:styleId="QuoteChar">
    <w:name w:val="Quote Char"/>
    <w:basedOn w:val="DefaultParagraphFont"/>
    <w:link w:val="Quote"/>
    <w:uiPriority w:val="29"/>
    <w:rsid w:val="00F831A5"/>
    <w:rPr>
      <w:i/>
      <w:iCs/>
      <w:color w:val="404040" w:themeColor="text1" w:themeTint="BF"/>
    </w:rPr>
  </w:style>
  <w:style w:type="paragraph" w:styleId="ListParagraph">
    <w:name w:val="List Paragraph"/>
    <w:basedOn w:val="Normal"/>
    <w:uiPriority w:val="34"/>
    <w:qFormat/>
    <w:rsid w:val="00F831A5"/>
    <w:pPr>
      <w:ind w:left="720"/>
      <w:contextualSpacing/>
    </w:pPr>
  </w:style>
  <w:style w:type="character" w:styleId="IntenseEmphasis">
    <w:name w:val="Intense Emphasis"/>
    <w:basedOn w:val="DefaultParagraphFont"/>
    <w:uiPriority w:val="21"/>
    <w:qFormat/>
    <w:rsid w:val="00F831A5"/>
    <w:rPr>
      <w:i/>
      <w:iCs/>
      <w:color w:val="0F4761" w:themeColor="accent1" w:themeShade="BF"/>
    </w:rPr>
  </w:style>
  <w:style w:type="paragraph" w:styleId="IntenseQuote">
    <w:name w:val="Intense Quote"/>
    <w:basedOn w:val="Normal"/>
    <w:next w:val="Normal"/>
    <w:link w:val="IntenseQuoteChar"/>
    <w:uiPriority w:val="30"/>
    <w:qFormat/>
    <w:rsid w:val="00F83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1A5"/>
    <w:rPr>
      <w:i/>
      <w:iCs/>
      <w:color w:val="0F4761" w:themeColor="accent1" w:themeShade="BF"/>
    </w:rPr>
  </w:style>
  <w:style w:type="character" w:styleId="IntenseReference">
    <w:name w:val="Intense Reference"/>
    <w:basedOn w:val="DefaultParagraphFont"/>
    <w:uiPriority w:val="32"/>
    <w:qFormat/>
    <w:rsid w:val="00F831A5"/>
    <w:rPr>
      <w:b/>
      <w:bCs/>
      <w:smallCaps/>
      <w:color w:val="0F4761" w:themeColor="accent1" w:themeShade="BF"/>
      <w:spacing w:val="5"/>
    </w:rPr>
  </w:style>
  <w:style w:type="table" w:styleId="TableGrid">
    <w:name w:val="Table Grid"/>
    <w:basedOn w:val="TableNormal"/>
    <w:uiPriority w:val="39"/>
    <w:rsid w:val="00F8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9E2"/>
    <w:pPr>
      <w:spacing w:after="0" w:line="240" w:lineRule="auto"/>
    </w:pPr>
  </w:style>
  <w:style w:type="paragraph" w:styleId="Header">
    <w:name w:val="header"/>
    <w:basedOn w:val="Normal"/>
    <w:link w:val="HeaderChar"/>
    <w:uiPriority w:val="99"/>
    <w:unhideWhenUsed/>
    <w:rsid w:val="002D2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0"/>
  </w:style>
  <w:style w:type="paragraph" w:styleId="Footer">
    <w:name w:val="footer"/>
    <w:basedOn w:val="Normal"/>
    <w:link w:val="FooterChar"/>
    <w:uiPriority w:val="99"/>
    <w:unhideWhenUsed/>
    <w:rsid w:val="002D2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0"/>
  </w:style>
  <w:style w:type="character" w:styleId="Hyperlink">
    <w:name w:val="Hyperlink"/>
    <w:basedOn w:val="DefaultParagraphFont"/>
    <w:uiPriority w:val="99"/>
    <w:unhideWhenUsed/>
    <w:rsid w:val="00BD47B4"/>
    <w:rPr>
      <w:color w:val="467886" w:themeColor="hyperlink"/>
      <w:u w:val="single"/>
    </w:rPr>
  </w:style>
  <w:style w:type="character" w:styleId="UnresolvedMention">
    <w:name w:val="Unresolved Mention"/>
    <w:basedOn w:val="DefaultParagraphFont"/>
    <w:uiPriority w:val="99"/>
    <w:unhideWhenUsed/>
    <w:rsid w:val="00BD47B4"/>
    <w:rPr>
      <w:color w:val="605E5C"/>
      <w:shd w:val="clear" w:color="auto" w:fill="E1DFDD"/>
    </w:rPr>
  </w:style>
  <w:style w:type="character" w:styleId="CommentReference">
    <w:name w:val="annotation reference"/>
    <w:basedOn w:val="DefaultParagraphFont"/>
    <w:uiPriority w:val="99"/>
    <w:semiHidden/>
    <w:unhideWhenUsed/>
    <w:rsid w:val="009A007C"/>
    <w:rPr>
      <w:sz w:val="16"/>
      <w:szCs w:val="16"/>
    </w:rPr>
  </w:style>
  <w:style w:type="paragraph" w:styleId="CommentText">
    <w:name w:val="annotation text"/>
    <w:basedOn w:val="Normal"/>
    <w:link w:val="CommentTextChar"/>
    <w:uiPriority w:val="99"/>
    <w:unhideWhenUsed/>
    <w:rsid w:val="009A007C"/>
    <w:pPr>
      <w:spacing w:line="240" w:lineRule="auto"/>
    </w:pPr>
    <w:rPr>
      <w:sz w:val="20"/>
      <w:szCs w:val="20"/>
    </w:rPr>
  </w:style>
  <w:style w:type="character" w:customStyle="1" w:styleId="CommentTextChar">
    <w:name w:val="Comment Text Char"/>
    <w:basedOn w:val="DefaultParagraphFont"/>
    <w:link w:val="CommentText"/>
    <w:uiPriority w:val="99"/>
    <w:rsid w:val="009A007C"/>
    <w:rPr>
      <w:sz w:val="20"/>
      <w:szCs w:val="20"/>
    </w:rPr>
  </w:style>
  <w:style w:type="paragraph" w:styleId="CommentSubject">
    <w:name w:val="annotation subject"/>
    <w:basedOn w:val="CommentText"/>
    <w:next w:val="CommentText"/>
    <w:link w:val="CommentSubjectChar"/>
    <w:uiPriority w:val="99"/>
    <w:semiHidden/>
    <w:unhideWhenUsed/>
    <w:rsid w:val="009A007C"/>
    <w:rPr>
      <w:b/>
      <w:bCs/>
    </w:rPr>
  </w:style>
  <w:style w:type="character" w:customStyle="1" w:styleId="CommentSubjectChar">
    <w:name w:val="Comment Subject Char"/>
    <w:basedOn w:val="CommentTextChar"/>
    <w:link w:val="CommentSubject"/>
    <w:uiPriority w:val="99"/>
    <w:semiHidden/>
    <w:rsid w:val="009A007C"/>
    <w:rPr>
      <w:b/>
      <w:bCs/>
      <w:sz w:val="20"/>
      <w:szCs w:val="20"/>
    </w:rPr>
  </w:style>
  <w:style w:type="character" w:styleId="FollowedHyperlink">
    <w:name w:val="FollowedHyperlink"/>
    <w:basedOn w:val="DefaultParagraphFont"/>
    <w:uiPriority w:val="99"/>
    <w:semiHidden/>
    <w:unhideWhenUsed/>
    <w:rsid w:val="00E53573"/>
    <w:rPr>
      <w:color w:val="96607D" w:themeColor="followedHyperlink"/>
      <w:u w:val="single"/>
    </w:rPr>
  </w:style>
  <w:style w:type="character" w:styleId="Mention">
    <w:name w:val="Mention"/>
    <w:basedOn w:val="DefaultParagraphFont"/>
    <w:uiPriority w:val="99"/>
    <w:unhideWhenUsed/>
    <w:rsid w:val="00F94AE7"/>
    <w:rPr>
      <w:color w:val="2B579A"/>
      <w:shd w:val="clear" w:color="auto" w:fill="E1DFDD"/>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urety.org/wp-content/uploads/2024/07/NASBP-BEAD-Program_Full-Ki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e9c114-e279-4c33-83e5-b615a4d202d3">
      <Terms xmlns="http://schemas.microsoft.com/office/infopath/2007/PartnerControls"/>
    </lcf76f155ced4ddcb4097134ff3c332f>
    <TaxCatchAll xmlns="6031d0a3-923c-41f5-9fa0-a632a49f34e6" xsi:nil="true"/>
    <SharedWithUsers xmlns="6031d0a3-923c-41f5-9fa0-a632a49f34e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3E02DB66AE0428D87A6AD17592401" ma:contentTypeVersion="14" ma:contentTypeDescription="Create a new document." ma:contentTypeScope="" ma:versionID="15059b2df121cebd235b2f291ff2763e">
  <xsd:schema xmlns:xsd="http://www.w3.org/2001/XMLSchema" xmlns:xs="http://www.w3.org/2001/XMLSchema" xmlns:p="http://schemas.microsoft.com/office/2006/metadata/properties" xmlns:ns2="56e9c114-e279-4c33-83e5-b615a4d202d3" xmlns:ns3="6031d0a3-923c-41f5-9fa0-a632a49f34e6" targetNamespace="http://schemas.microsoft.com/office/2006/metadata/properties" ma:root="true" ma:fieldsID="237067996be80170cf192f80891adcb1" ns2:_="" ns3:_="">
    <xsd:import namespace="56e9c114-e279-4c33-83e5-b615a4d202d3"/>
    <xsd:import namespace="6031d0a3-923c-41f5-9fa0-a632a49f34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c114-e279-4c33-83e5-b615a4d2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1d0a3-923c-41f5-9fa0-a632a49f34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3d321d-a9b6-4fd7-bb54-28bac3c4f4c6}" ma:internalName="TaxCatchAll" ma:showField="CatchAllData" ma:web="6031d0a3-923c-41f5-9fa0-a632a49f3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A86A1-183E-4FE9-9F1F-89D27F90328E}">
  <ds:schemaRefs>
    <ds:schemaRef ds:uri="56e9c114-e279-4c33-83e5-b615a4d202d3"/>
    <ds:schemaRef ds:uri="http://purl.org/dc/terms/"/>
    <ds:schemaRef ds:uri="http://schemas.microsoft.com/office/infopath/2007/PartnerControls"/>
    <ds:schemaRef ds:uri="http://schemas.microsoft.com/office/2006/documentManagement/types"/>
    <ds:schemaRef ds:uri="6031d0a3-923c-41f5-9fa0-a632a49f34e6"/>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852AD2E-BED2-4A55-B755-DA47A084B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9c114-e279-4c33-83e5-b615a4d202d3"/>
    <ds:schemaRef ds:uri="6031d0a3-923c-41f5-9fa0-a632a49f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5A19F-CE65-457A-8EE0-DA92F1333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Hergett</dc:creator>
  <cp:keywords/>
  <dc:description/>
  <cp:lastModifiedBy>Chin, Mervin</cp:lastModifiedBy>
  <cp:revision>175</cp:revision>
  <dcterms:created xsi:type="dcterms:W3CDTF">2024-04-23T18:07:00Z</dcterms:created>
  <dcterms:modified xsi:type="dcterms:W3CDTF">2025-03-19T16:44:00Z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0x010100F693E02DB66AE0428D87A6AD17592401</vt:lpwstr>
  </property>
  <property fmtid="{D5CDD505-2E9C-101B-9397-08002B2CF9AE}" pid="3" name="MediaServiceImageTags">
    <vt:lpwstr/>
  </property>
  <property fmtid="{D5CDD505-2E9C-101B-9397-08002B2CF9AE}" pid="4" name="Order">
    <vt:r8>3570600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