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Alright, thank you everyone for being here today. Happy to have you all here this morning as we go over the 2026 avoided cost calculator staff proposal. Next slide please, Tara.</w:t>
      </w:r>
    </w:p>
    <w:p>
      <w:pPr/>
      <w:r>
        <w:rPr/>
        <w:t xml:space="preserve">Of course, some general information. If you want to speak during the workshop, please use the raise hand function and we will unmute you. You can also use the Q and A function to ask questions. That way we can leave the chat free for general announcements. And lastly, this workshop will be recorded and the recording slides will be made available.</w:t>
      </w:r>
    </w:p>
    <w:p>
      <w:pPr/>
      <w:r>
        <w:rPr/>
        <w:t xml:space="preserve">So that way if you or someone on your team was unable to be here today, we will be able to access it later on. Next slide please. So our agenda for today, we're gonna 1st have go over the workshop agenda and opening up remarks made by CPUC staff.</w:t>
      </w:r>
    </w:p>
    <w:p>
      <w:pPr/>
      <w:r>
        <w:rPr/>
        <w:t xml:space="preserve">Following that, I will hand the mic over to start going over the main four components of the 2026 ACC staff proposal, 1st going into GHG avoided costs and the integrated calculation of generation capacity and GHG avoided costs, have a short break after that and then going to the hourly allocation.</w:t>
      </w:r>
    </w:p>
    <w:p>
      <w:pPr/>
      <w:r>
        <w:rPr/>
        <w:t xml:space="preserve">Mission of generation capacity value, gallery allocation of transmission capacity value, and then finally CPUC staff will come in and go over the next steps and close. And of course during each of these main four parts, there will be time for Q and A as well. Next slide please. So of course while we do have decision makers from commissioners Halk's office here and of course the administrative law judge, Jack Chang will be running this proceeding. I thought it'll be best of for energy division to give opening remarks, so i'll pause.</w:t>
      </w:r>
    </w:p>
    <w:p>
      <w:pPr/>
      <w:r>
        <w:rPr/>
        <w:t xml:space="preserve">Let's passed them back over to you Dan.</w:t>
      </w:r>
    </w:p>
    <w:p>
      <w:pPr/>
      <w:r>
        <w:rPr/>
        <w:t xml:space="preserve">Good morning, everyone. My name is Dan Bush. I'm a program manager in the commission's energy division. My primary responsibilities are customer generation and demand response. And I also oversee the work on avoided costs and the avoided cost calculator and cost effective.</w:t>
      </w:r>
    </w:p>
    <w:p>
      <w:pPr/>
      <w:r>
        <w:rPr/>
        <w:t xml:space="preserve">Goodness for energy division. I want to welcome you all. Thank you for coming. I'm gonna be very brief. This is, this is the 2026 staff proposal. It's, in a string of staff proposals across proceedings as we continue to further elaborate the avoided cost calculator, which as you know, has a long history at the CPUC and in and.</w:t>
      </w:r>
    </w:p>
    <w:p>
      <w:pPr/>
      <w:r>
        <w:rPr/>
        <w:t xml:space="preserve">The energy electricity and natural gas space in California. I wanna, I wanna give just a couple of comments about the purpose of the workshop and and expectations. You know, our, our goal here the staff is is putting forward a technical proposal. These are, these are pretty technical subjects about how to measure and best represent avoiding.</w:t>
      </w:r>
    </w:p>
    <w:p>
      <w:pPr/>
      <w:r>
        <w:rPr/>
        <w:t xml:space="preserve">Costs and we very much appreciate your, your expertise and your comments along those lines. Now, I, I can't tell you what you, what you can and cannot say, but I have a couple of reminders about what would be most useful and or wouldn't cause more trouble down the line. 1st and foremost just a reminder, you know, this is a publicly noticed workshop in our, I believe it's 22 1101 three so.</w:t>
      </w:r>
    </w:p>
    <w:p>
      <w:pPr/>
      <w:r>
        <w:rPr/>
        <w:t xml:space="preserve">So communications here are, this is a rate setting proceeding, so those communications are subject to, I believe it's a rate setting proceeding. I'll double check but those those if so, those communications are subject to expert day restrictions. I ask you not to discuss issues in other proceedings in.</w:t>
      </w:r>
    </w:p>
    <w:p>
      <w:pPr/>
      <w:r>
        <w:rPr/>
        <w:t xml:space="preserve">In in this forum in order to come because we do have decision makers present. The other reminder or other two reminders, one is very simple. Please we were looking for open dialogue respectful communication, and secondarily I'll I'll ask.</w:t>
      </w:r>
    </w:p>
    <w:p>
      <w:pPr/>
      <w:r>
        <w:rPr/>
        <w:t xml:space="preserve">Simply that, that, that to the extent most extent possible to try to stick to the subject matter at hand. This is the place for technical Q and A and and raising technical concerns with the the staff proposal policy concerns that are unrelated or only tenuously related are probably best for other fora.</w:t>
      </w:r>
    </w:p>
    <w:p>
      <w:pPr/>
      <w:r>
        <w:rPr/>
        <w:t xml:space="preserve">And that said I I recognize that there are, there are some issues that are, that are closely related, simply asking you to to try to stick to the, to the subject matter as closely as possible and, and give all your attention with that. Those are my remarks. Thank you for coming again and we're looking forward to this discussion and Alex I'll turn it back to you.</w:t>
      </w:r>
    </w:p>
    <w:p>
      <w:pPr/>
      <w:r>
        <w:rPr/>
        <w:t xml:space="preserve">Yes, thank you Dan, for those open meeting remarks. Next slide please, Tory. All right, last thing from CPC staff before we hand them back over to E three, just some general ground rules, and of course Dan already brought up a few already. Today we're gonna be This is the focus today is on the staff proposal and of course.</w:t>
      </w:r>
    </w:p>
    <w:p>
      <w:pPr/>
      <w:r>
        <w:rPr/>
        <w:t xml:space="preserve">Addressing questions or comments that you as stakeholders may have, because remembers where we're tackling topics, not people, and we really want to do focus on just what is being proposed in the 2026 ACC staff proposal. Any subject matter outside these topics will be directly directed back to the main topics of today. Of course, any questions on.</w:t>
      </w:r>
    </w:p>
    <w:p>
      <w:pPr/>
      <w:r>
        <w:rPr/>
        <w:t xml:space="preserve">On the transmission distribution study, there is material posted on the DR cost effectness webpage and was covered previously in the August 22, webinar. And just want to reiterate again lastly, matters outside the scope of this track of this R 22 1101 three track when proceeding may not be discussed at this workshop. We do have decision makers here, so we do want to be cautious about that. All right then, I think with that, i'll pass the mic over to Tara and we'll get into it.</w:t>
      </w:r>
    </w:p>
    <w:p>
      <w:pPr/>
      <w:r>
        <w:rPr/>
        <w:t xml:space="preserve">Awesome. Yeah, thanks Alex and Dan, and yeah, thanks everyone for joining today. Let's move us ahead here. So, yeah, as mentioned, we're gonna talk through the 2026 ACC.</w:t>
      </w:r>
    </w:p>
    <w:p>
      <w:pPr/>
      <w:r>
        <w:rPr/>
        <w:t xml:space="preserve">Staff proposal. I'm Tara Hamilton. I'm a consultant for E three. I'm here with my colleagues Eric Cutter and Funcing Liu as well. So I will walk through some of these changes, proposed changes, and Funcing will walk through some of the others and we are all happy to answer questions. I think we'll try to organize this that will sort of present.</w:t>
      </w:r>
    </w:p>
    <w:p>
      <w:pPr/>
      <w:r>
        <w:rPr/>
        <w:t xml:space="preserve">A section and then take some questions, and then move on to the next section. We're gonna sort of try to keep on the schedule that Alex had outlined there and then at the end if we have additional time ham happy to use that time to answer further questions.</w:t>
      </w:r>
    </w:p>
    <w:p>
      <w:pPr/>
      <w:r>
        <w:rPr/>
        <w:t xml:space="preserve">Alright, so I'll get into it here. What we've outlined here in the contents are, the four sort of topics that are covering the proposed changes in the staff proposal. At a high level, these are refinements to the GHG avoided costs.</w:t>
      </w:r>
    </w:p>
    <w:p>
      <w:pPr/>
      <w:r>
        <w:rPr/>
        <w:t xml:space="preserve">Refinements to the integrated calculation that we're using to calculate both GHG and generation capacity avoided costs. Refinement to how generation capacity value is allocated to hours of the year.</w:t>
      </w:r>
    </w:p>
    <w:p>
      <w:pPr/>
      <w:r>
        <w:rPr/>
        <w:t xml:space="preserve">And then finally how transmission capacity is allocated to hours of the year as well. So we'll talk through the details of those in the coming hour and a half.</w:t>
      </w:r>
    </w:p>
    <w:p>
      <w:pPr/>
      <w:r>
        <w:rPr/>
        <w:t xml:space="preserve">So I'll start with the refinement of GHG avoided costs. So, in this staff proposal we've proposed three related changes for the GHG avoided costs. So these are applying a single value to GHG emission reductions across the electric things.</w:t>
      </w:r>
    </w:p>
    <w:p>
      <w:pPr/>
      <w:r>
        <w:rPr/>
        <w:t xml:space="preserve">Gas models, removing the GHG rebalancing component and then capping the total GHG value at a social cost of curbon. And I'm going to go through all this in more detail, and starting just with like a little bit more background on GHG awarded costs.</w:t>
      </w:r>
    </w:p>
    <w:p>
      <w:pPr/>
      <w:r>
        <w:rPr/>
        <w:t xml:space="preserve">So in the 2024 ACC, it within the electric model, there were three GHG avoided cost components. There was the captain trade value which represents a forecast of what's called now the Captain Invest program in California.</w:t>
      </w:r>
    </w:p>
    <w:p>
      <w:pPr/>
      <w:r>
        <w:rPr/>
        <w:t xml:space="preserve">There was the GHG adder, which represents additional costs that are needed in order to meet the state's electric sector GHG goals. And then there's also a GHG rebalancing component.</w:t>
      </w:r>
    </w:p>
    <w:p>
      <w:pPr/>
      <w:r>
        <w:rPr/>
        <w:t xml:space="preserve">And this represents an assumed change to the electric sector GHG target due to changes in load, sorry. So when this GHG rebalancing component was introduced, the intention was that.</w:t>
      </w:r>
    </w:p>
    <w:p>
      <w:pPr/>
      <w:r>
        <w:rPr/>
        <w:t xml:space="preserve">The electric sector should not be penalized per se for taking on additional electrification loads if those electrification loads are really helping to decarbonize the economy as a whole and sort of taking on additional burden say of DHG reduction.</w:t>
      </w:r>
    </w:p>
    <w:p>
      <w:pPr/>
      <w:r>
        <w:rPr/>
        <w:t xml:space="preserve">That other sectors are offloading. So, basically this GHG rebalancing component reflects an expectation that in the long term, the GHG target might change in the electric sector.</w:t>
      </w:r>
    </w:p>
    <w:p>
      <w:pPr/>
      <w:r>
        <w:rPr/>
        <w:t xml:space="preserve">To reflect an increase in load, and yeah, just provided a little bit more detail there because we'll, we'll talk about the proposal for removing that component in this cycle and then on the gas side, the GHG value.</w:t>
      </w:r>
    </w:p>
    <w:p>
      <w:pPr/>
      <w:r>
        <w:rPr/>
        <w:t xml:space="preserve">And it was what has been called an interim value but has now been in place for a couple of cycles. It was based on the a 2021 CEC report on the marginal abatement cost of gas in buildings.</w:t>
      </w:r>
    </w:p>
    <w:p>
      <w:pPr/>
      <w:r>
        <w:rPr/>
        <w:t xml:space="preserve">Yeah, I just wanted to also provide like a little bit more sort of context and background on GHG marginal costs in California. I just want to highlight that in California, there's not really a single framework for determining a single marginal GHG value for the state across sector.</w:t>
      </w:r>
    </w:p>
    <w:p>
      <w:pPr/>
      <w:r>
        <w:rPr/>
        <w:t xml:space="preserve">There are, different ways that we look at GHD avoided costs within each sector, so sector specific targets like in the electric sector and then programs that are designed to help achieve those targets. Within the electric sector, yeah, there is this very well established target.</w:t>
      </w:r>
    </w:p>
    <w:p>
      <w:pPr/>
      <w:r>
        <w:rPr/>
        <w:t xml:space="preserve">And there's also very robust modeling that's done to understand the most cost effective way to reach that target. So that's the modeling that's done within the IRP proceeding. And in other sectors there's not really as robust a modeling process that is used to come up with a marginal.</w:t>
      </w:r>
    </w:p>
    <w:p>
      <w:pPr/>
      <w:r>
        <w:rPr/>
        <w:t xml:space="preserve">GHG cost.</w:t>
      </w:r>
    </w:p>
    <w:p>
      <w:pPr/>
      <w:r>
        <w:rPr/>
        <w:t xml:space="preserve">So all this to say that we really see the electric sector GHG abatement cost is sort of the most accurate and robust value we have for the cost of reducing emissions within the state. Alright, so that kind of comes to this 1st.</w:t>
      </w:r>
    </w:p>
    <w:p>
      <w:pPr/>
      <w:r>
        <w:rPr/>
        <w:t xml:space="preserve">Proposed change in the staff proposal, so that is to apply a single GHD value across both gas and electric models and that would be based on the modeling that's done within the IRB and basically the electric sector value.</w:t>
      </w:r>
    </w:p>
    <w:p>
      <w:pPr/>
      <w:r>
        <w:rPr/>
        <w:t xml:space="preserve">So sort of reiterating what I said on the previous slide slide we see the modeling that's done within the IRP as the sort of most robust and transparent modeling we have to get to a marginal GHG value within the state.</w:t>
      </w:r>
    </w:p>
    <w:p>
      <w:pPr/>
      <w:r>
        <w:rPr/>
        <w:t xml:space="preserve">And applying this across electric and gas models really would provide a consistent price signal for DER investment where we're treating a reduction in GHD co in GHG emissions regardless of where it happens as having equal value.</w:t>
      </w:r>
    </w:p>
    <w:p>
      <w:pPr/>
      <w:r>
        <w:rPr/>
        <w:t xml:space="preserve">In terms of what this sort of looks like, if we were to look back at the 2024 ACC values, you can see it on the chart here, the green line was the electric GHG value in 2024.</w:t>
      </w:r>
    </w:p>
    <w:p>
      <w:pPr/>
      <w:r>
        <w:rPr/>
        <w:t xml:space="preserve">And the blue line was the gas value. You'll notice this gas value gets very high especially in later years. This was because that value was escalated at the utilities weighted average cost of capital.</w:t>
      </w:r>
    </w:p>
    <w:p>
      <w:pPr/>
      <w:r>
        <w:rPr/>
        <w:t xml:space="preserve">There's maybe they have some questions about whether that was a reasonable assumption but you'll notice it does get very high. So that kind of brings me to these results. So we wanted to show what the impact would have been if this change was implemented with the 2024 ACC values.</w:t>
      </w:r>
    </w:p>
    <w:p>
      <w:pPr/>
      <w:r>
        <w:rPr/>
        <w:t xml:space="preserve">So this is showing, these two charts are showing the gas avoided costs both with the 2024 ACC on the left and then with the 2024 ACC values but using the electric sector GHG value on the right.</w:t>
      </w:r>
    </w:p>
    <w:p>
      <w:pPr/>
      <w:r>
        <w:rPr/>
        <w:t xml:space="preserve">And these are 20 year levelized values, so they include a look at like kind of a longer time horizon, and I think you can, as you can expect from seeing that chart on the previous slide, because there was those very high gas values especially in later years.</w:t>
      </w:r>
    </w:p>
    <w:p>
      <w:pPr/>
      <w:r>
        <w:rPr/>
        <w:t xml:space="preserve">Moving to using the electric sector value, increases or sorry decreases, the gas avoided costs overall, so it's about, it would have been about a 0.5 or 50 cent decrease per therm.</w:t>
      </w:r>
    </w:p>
    <w:p>
      <w:pPr/>
      <w:r>
        <w:rPr/>
        <w:t xml:space="preserve">Within the 2024 ACC. Alright, so 2nd proposed change for the GHG value is to remove the DHG rebalancing component.</w:t>
      </w:r>
    </w:p>
    <w:p>
      <w:pPr/>
      <w:r>
        <w:rPr/>
        <w:t xml:space="preserve">So, this is very much related to the proposal on the last slide where we think that if there is a single GHG value that's being applied across electric and gas sectors.</w:t>
      </w:r>
    </w:p>
    <w:p>
      <w:pPr/>
      <w:r>
        <w:rPr/>
        <w:t xml:space="preserve">There's really not a need for this separate adjustment that was implemented with the GHG rebalancing component to reflect any cross sector changes in in GHG emissions. Another benefit of removing the GHG rebalancing component is that.</w:t>
      </w:r>
    </w:p>
    <w:p>
      <w:pPr/>
      <w:r>
        <w:rPr/>
        <w:t xml:space="preserve">That would mean that the total GHG value in the electric model is aligned with the IRP GHG value, so that would allow a more equal evaluation of both supply side and demand side resources.</w:t>
      </w:r>
    </w:p>
    <w:p>
      <w:pPr/>
      <w:r>
        <w:rPr/>
        <w:t xml:space="preserve">In terms of again the impact if we looked at the 2024 ACC values, removing the GHG rebalancing component is about a $12 per megawatt hour change, so the re rebalancing component is a negative.</w:t>
      </w:r>
    </w:p>
    <w:p>
      <w:pPr/>
      <w:r>
        <w:rPr/>
        <w:t xml:space="preserve">Avoided costs so that means that removing it increases the avoided costs. And then the 3rd proposed refinement for GHD value.</w:t>
      </w:r>
    </w:p>
    <w:p>
      <w:pPr/>
      <w:r>
        <w:rPr/>
        <w:t xml:space="preserve">Is to cap the total GHD value at a high societal cost of carbon. So this proposed cap is really, it's really being proposed as a safeguard for rate pairs.</w:t>
      </w:r>
    </w:p>
    <w:p>
      <w:pPr/>
      <w:r>
        <w:rPr/>
        <w:t xml:space="preserve">Where we're saying that in the long term, or sorry, we're saying that basically, if the GHC value that we're calculating out of the IRP and out of the ACC.</w:t>
      </w:r>
    </w:p>
    <w:p>
      <w:pPr/>
      <w:r>
        <w:rPr/>
        <w:t xml:space="preserve">If that is exceeding a societal value of carbon, that's kind of maybe indicating that that value is really too high. Maybe we've gone too far with trying to reduce GHG emissions within the electric sector.</w:t>
      </w:r>
    </w:p>
    <w:p>
      <w:pPr/>
      <w:r>
        <w:rPr/>
        <w:t xml:space="preserve">And I think there's an expectation that maybe that in the future that cap on the electric sector GHGs might need to be reevaluated. However, in the meantime, putting a cap on the GHG value that's reflected in the ACC means that we're not making.</w:t>
      </w:r>
    </w:p>
    <w:p>
      <w:pPr/>
      <w:r>
        <w:rPr/>
        <w:t xml:space="preserve">Very long term DER investment decisions that are based on this very high GHD value.</w:t>
      </w:r>
    </w:p>
    <w:p>
      <w:pPr/>
      <w:r>
        <w:rPr/>
        <w:t xml:space="preserve">This chart here is, kind of showing a bit of the rationale or motivation behind proposing this change now the the different lines on this chart are basically the so in the in the blue is the.</w:t>
      </w:r>
    </w:p>
    <w:p>
      <w:pPr/>
      <w:r>
        <w:rPr/>
        <w:t xml:space="preserve">Utility avoided costs from the 2024 ACC so that's what was in the main electric model, and then you can see in yellow and then in red, two different societable cost of carbon values.</w:t>
      </w:r>
    </w:p>
    <w:p>
      <w:pPr/>
      <w:r>
        <w:rPr/>
        <w:t xml:space="preserve">The black dots on here are showing results from the latest TPP portfolio, so modeling and resolved and this looks at the GHG shadow price, so this is getting at the.</w:t>
      </w:r>
    </w:p>
    <w:p>
      <w:pPr/>
      <w:r>
        <w:rPr/>
        <w:t xml:space="preserve">GHD value that the IRP is seeing for this cycle, and you can see that those values are quite high. So this is kind of like a an unprecedently precedently high GHG value coming out of the IRP.</w:t>
      </w:r>
    </w:p>
    <w:p>
      <w:pPr/>
      <w:r>
        <w:rPr/>
        <w:t xml:space="preserve">That we expect to see reflected in the ACC unless there's something like a explicit cap imposed on that value.</w:t>
      </w:r>
    </w:p>
    <w:p>
      <w:pPr/>
      <w:r>
        <w:rPr/>
        <w:t xml:space="preserve">Okay, so that is the end of that section so that that those are the proposed changes for GHD avoided costs. I think we can pause here and take some questions and then, yeah, maybe about 10 min max and then we'll move on to the next section. And I'm gonna have to figure out how to see questions in the chat. 1 s.</w:t>
      </w:r>
    </w:p>
    <w:p>
      <w:pPr/>
      <w:r>
        <w:rPr/>
        <w:t xml:space="preserve">Oh good Tara, for now we we do have one already. Tom Beach asks, what is your source for the societtle cost of carbon cat values or the SCC cat values?</w:t>
      </w:r>
    </w:p>
    <w:p>
      <w:pPr/>
      <w:r>
        <w:rPr/>
        <w:t xml:space="preserve">Yeah, so what is proposed in the staff proposal is to use the values that are currently implemented for the societal cost test in the ACC. Sorry, I should have kept prepared with the exact source of that, but I don't recall what it was, but it's yeah what was implemented in the 2024 ACC we had the we had the like informative societal cost test values in, in there. Yeah Chris, do you have the answer to that?</w:t>
      </w:r>
    </w:p>
    <w:p>
      <w:pPr/>
      <w:r>
        <w:rPr/>
        <w:t xml:space="preserve">Yeah, from the intergovernmental working group from the federal government in 2021.</w:t>
      </w:r>
    </w:p>
    <w:p>
      <w:pPr/>
      <w:r>
        <w:rPr/>
        <w:t xml:space="preserve">Great, ok, thank you, sorry. Yeah alright so there's another question, what is the frequency in process for updating the societal costs or societal cost of carbon?</w:t>
      </w:r>
    </w:p>
    <w:p>
      <w:pPr/>
      <w:r>
        <w:rPr/>
        <w:t xml:space="preserve">Values, that's a good question. I, we haven't proposed a frequency or process for those updates within the staff proposal. I think my my assumption is that this would be something that would be considered like through this process.</w:t>
      </w:r>
    </w:p>
    <w:p>
      <w:pPr/>
      <w:r>
        <w:rPr/>
        <w:t xml:space="preserve">It's each cycle of the ACC.</w:t>
      </w:r>
    </w:p>
    <w:p>
      <w:pPr/>
      <w:r>
        <w:rPr/>
        <w:t xml:space="preserve">Alright, so there's a question of the alignment with the IRP continues to be a goal, what is the need for a GHG price cap? What makes the resolve GHG shadow price too high for the youth for use in the ACC?</w:t>
      </w:r>
    </w:p>
    <w:p>
      <w:pPr/>
      <w:r>
        <w:rPr/>
        <w:t xml:space="preserve">And so yeah we we recognize that there is definitely a goal to align with the IRP. This proposal to cap the GHG value is kind of explicitly.</w:t>
      </w:r>
    </w:p>
    <w:p>
      <w:pPr/>
      <w:r>
        <w:rPr/>
        <w:t xml:space="preserve">Not aligning with the IRP as you say, and as I say the rationale there is around how we're making investments in ders and wanting to send an appropriate price signal for these long term DER investments that we're making.</w:t>
      </w:r>
    </w:p>
    <w:p>
      <w:pPr/>
      <w:r>
        <w:rPr/>
        <w:t xml:space="preserve">That is not based on this very high DHC value, but yeah, I definitely acknowledge that this is like a explicit departure from that IRP alignment, but it's sort of for a, I think it's for a policy reason, not based on like the fundamental modeling that underlies all of this.</w:t>
      </w:r>
    </w:p>
    <w:p>
      <w:pPr/>
      <w:r>
        <w:rPr/>
        <w:t xml:space="preserve">Alright, we have a question from Luke Nickelman. The SEC cap seems reasonable, but it also seems like it should apply to IRP planning/procurement. Is there a plan to implement something similar there?</w:t>
      </w:r>
    </w:p>
    <w:p>
      <w:pPr/>
      <w:r>
        <w:rPr/>
        <w:t xml:space="preserve">Not to my knowledge, but I don't have yeah I, I don't have good visibility into the IRP process there. Yeah, I see Dan, you're off here.</w:t>
      </w:r>
    </w:p>
    <w:p>
      <w:pPr/>
      <w:r>
        <w:rPr/>
        <w:t xml:space="preserve">This is. I think that's that's that's a bit out of scope here. It's sort of like what we're gonna do in IRP in the future is a little bit beyond what the scope for an ACC staff proposal workshop. That's a better question for an IRP than you.</w:t>
      </w:r>
    </w:p>
    <w:p>
      <w:pPr/>
      <w:r>
        <w:rPr/>
        <w:t xml:space="preserve">Thank you Dan. We have a question here from Jonathan Margoliash from CEC. How many generations of individuals are taken into account when computing the societal cost of carbon? Has a significantly undervaluable lives people living 50 or a hundred years from now?</w:t>
      </w:r>
    </w:p>
    <w:p>
      <w:pPr/>
      <w:r>
        <w:rPr/>
        <w:t xml:space="preserve">Good question. I don't have the answer to that. Yeah, I think Chris has just provided a link to where those values come from. So just to, yeah, just to be clear, those are not values. This is high level cost of carbon is not a value that's calculated within this proceeding this is taken from a external source.</w:t>
      </w:r>
    </w:p>
    <w:p>
      <w:pPr/>
      <w:r>
        <w:rPr/>
        <w:t xml:space="preserve">Alright, moving on bench swords from the clean Coalition asks. I guess the question is why are investments in DR different than the IRP from a policy perspective?</w:t>
      </w:r>
    </w:p>
    <w:p>
      <w:pPr/>
      <w:r>
        <w:rPr/>
        <w:t xml:space="preserve">Yeah, I I think kinda to Dan's point it's like a bit outside of the scope of the ACC. What we're trying to do here within the ACC is make sure that we are producing something that is a reasonable price signal for ders and so we we aren't able to, you know, influence what is done in, in the IRP.</w:t>
      </w:r>
    </w:p>
    <w:p>
      <w:pPr/>
      <w:r>
        <w:rPr/>
        <w:t xml:space="preserve">I'm.</w:t>
      </w:r>
    </w:p>
    <w:p>
      <w:pPr/>
      <w:r>
        <w:rPr/>
        <w:t xml:space="preserve">Ben Ben, do you want to see your hand is. Do you want to speak to that?</w:t>
      </w:r>
    </w:p>
    <w:p>
      <w:pPr/>
      <w:r>
        <w:rPr/>
        <w:t xml:space="preserve">Yeah, unmute him.</w:t>
      </w:r>
    </w:p>
    <w:p>
      <w:pPr/>
      <w:r>
        <w:rPr/>
        <w:t xml:space="preserve">Oh.</w:t>
      </w:r>
    </w:p>
    <w:p>
      <w:pPr/>
      <w:r>
        <w:rPr/>
        <w:t xml:space="preserve">Maybe not. There we go. Okay.</w:t>
      </w:r>
    </w:p>
    <w:p>
      <w:pPr/>
      <w:r>
        <w:rPr/>
        <w:t xml:space="preserve">I, I guess I'm just trying to understand how the actual cap would be created and why it's needed. If in theory it's used in the IRP, the the rationale for that would be the commission does not think that it's too high to be used for wholesale generators. So I I guess I'm trying to understand how that cap would actually be created and why in this instance for DER.</w:t>
      </w:r>
    </w:p>
    <w:p>
      <w:pPr/>
      <w:r>
        <w:rPr/>
        <w:t xml:space="preserve">The signal is being sent that the value is less than it would be for wholesale resources that that that appears a little counterintuitive and I'm trying to make sure that there is actually direction from the commission to, to do that. So I I guess help me understand a little bit, please.</w:t>
      </w:r>
    </w:p>
    <w:p>
      <w:pPr/>
      <w:r>
        <w:rPr/>
        <w:t xml:space="preserve">I wonder if maybe Eric or Dan could speak to that a bit more.</w:t>
      </w:r>
    </w:p>
    <w:p>
      <w:pPr/>
      <w:r>
        <w:rPr/>
        <w:t xml:space="preserve">Sorry, I can take one pass at that. So the IRP is projecting least cost resource resource portfolios, you know, out to 2045 and 2050. Based on those long term projections, we're making the utilities are doing near term procurement of wind solar and storage.</w:t>
      </w:r>
    </w:p>
    <w:p>
      <w:pPr/>
      <w:r>
        <w:rPr/>
        <w:t xml:space="preserve">But they aren't next year committing to the contracts for buying solar and storage in 2040 and 2045. So, we're then not wanting to send those.</w:t>
      </w:r>
    </w:p>
    <w:p>
      <w:pPr/>
      <w:r>
        <w:rPr/>
        <w:t xml:space="preserve">High price signals if they're significantly above a societal cost of carbon, which would imply we we that you know the rate pairs could reduce carbon more effectively elsewhere, in evaluating ders that do have a 1015 20 year life, if they're included in the utility programs in the next couple of years.</w:t>
      </w:r>
    </w:p>
    <w:p>
      <w:pPr/>
      <w:r>
        <w:rPr/>
        <w:t xml:space="preserve">Thanks Eric. I'm gonna move on to this next question from Andy Zhang, asking how these numbers pencil out for gas measures versus electrification measures, what happens to the TRC score scores?</w:t>
      </w:r>
    </w:p>
    <w:p>
      <w:pPr/>
      <w:r>
        <w:rPr/>
        <w:t xml:space="preserve">Of something like a high efficiency gas water heater versus heat pump water heater replacement. So we haven't done an analysis on like like there's such a, there's a wide range, as I'm sure you know of different technologies.</w:t>
      </w:r>
    </w:p>
    <w:p>
      <w:pPr/>
      <w:r>
        <w:rPr/>
        <w:t xml:space="preserve">We haven't done like a study of how this looks for that wide range of technologies. I would say in general, yeah, lowering, sorry lowering the gas GHG value.</w:t>
      </w:r>
    </w:p>
    <w:p>
      <w:pPr/>
      <w:r>
        <w:rPr/>
        <w:t xml:space="preserve">And increasing the electric GHG value, generally makes fuel switching measures less cost effective, so that that is an impact of the changes that are being proposed.</w:t>
      </w:r>
    </w:p>
    <w:p>
      <w:pPr/>
      <w:r>
        <w:rPr/>
        <w:t xml:space="preserve">Yeah, I would say that although that is important, like we don't want to really be be making these decisions too much based on the results, like we want to have like the a principal decision sort of behind why we're making these changes.</w:t>
      </w:r>
    </w:p>
    <w:p>
      <w:pPr/>
      <w:r>
        <w:rPr/>
        <w:t xml:space="preserve">Thank you, Tara, and Chris just responded to the other question in the chat as of right now.</w:t>
      </w:r>
    </w:p>
    <w:p>
      <w:pPr/>
      <w:r>
        <w:rPr/>
        <w:t xml:space="preserve">Okay, great. Yeah, thank you for the questions. I think we'll move on just to make sure we have time for all of the sections and we can continue to answer questions at the end if there is additional time.</w:t>
      </w:r>
    </w:p>
    <w:p>
      <w:pPr/>
      <w:r>
        <w:rPr/>
        <w:t xml:space="preserve">Right, so I'm gonna pass it over to my colleague on Singh and she'll walk through the next couple of sections.</w:t>
      </w:r>
    </w:p>
    <w:p>
      <w:pPr/>
      <w:r>
        <w:rPr/>
        <w:t xml:space="preserve">Great. Thanks Tara. 1st thing Mike check, is my son coming out ok? Yes. Yep. Great. Alright, so for this section, we are going to introduce a proposal on the refinement to the integrated calculation, and we can move on to the next slide.</w:t>
      </w:r>
    </w:p>
    <w:p>
      <w:pPr/>
      <w:r>
        <w:rPr/>
        <w:t xml:space="preserve">Yeah, this is a reminder that in the 2024 ACC we introduced the integrated calculation to derive GHG and capacity of what it cost and the principle behind this approach was to recognize that resources such as.</w:t>
      </w:r>
    </w:p>
    <w:p>
      <w:pPr/>
      <w:r>
        <w:rPr/>
        <w:t xml:space="preserve">Solar and storage and really any resource that is selected via the IRP portfolio as part of the IRP portfolio is providing both the GHG and generation capacity benefits to the system. So the GHG and generation capacity will calls are a handfully interdependent because they are signals for both other signals for resource investments will represent resource investment decisions.</w:t>
      </w:r>
    </w:p>
    <w:p>
      <w:pPr/>
      <w:r>
        <w:rPr/>
        <w:t xml:space="preserve">For more information, let's feel free to check out the documentation for the 2024 ACC on why we proposed that approach, but let's move on to the next slide to the change that we are making for, we're proposing to make for.</w:t>
      </w:r>
    </w:p>
    <w:p>
      <w:pPr/>
      <w:r>
        <w:rPr/>
        <w:t xml:space="preserve">This cycle. So in the 2024 ACC, the way we represented this integrated calculation was by developing an optimization model through the Python base to calculate what to solve for the GHG and.</w:t>
      </w:r>
    </w:p>
    <w:p>
      <w:pPr/>
      <w:r>
        <w:rPr/>
        <w:t xml:space="preserve">Of what it costs. I'm gonna say again for more information, look at the documentation, we put a lot of details on how that organization was formulated and the key results out of it. But overall the the key governing equation of this approach.</w:t>
      </w:r>
    </w:p>
    <w:p>
      <w:pPr/>
      <w:r>
        <w:rPr/>
        <w:t xml:space="preserve">Was that on a net present value basis, we want to make sure that the resources or representative of margin resources, their values through the energy capacity and GSG are equal to the the cost that this resource need. So for this cycle, we are proposing to.</w:t>
      </w:r>
    </w:p>
    <w:p>
      <w:pPr/>
      <w:r>
        <w:rPr/>
        <w:t xml:space="preserve">Use an Excel based model to capture the same governing equation and to represent the integrated calculation. On a high level, this exam model is consists of two equations for each year, which represent two.</w:t>
      </w:r>
    </w:p>
    <w:p>
      <w:pPr/>
      <w:r>
        <w:rPr/>
        <w:t xml:space="preserve">To selective representative resources from the portfolio and then these two equations are solved for the two unknowns, which is the GHG and capacity avoided costs for a given year. For this approach we are relying on the concept of the real economic carrying charge or RECC to capture the core equations that I'm showing above. So the RECC on a high level represents the deferring cost.</w:t>
      </w:r>
    </w:p>
    <w:p>
      <w:pPr/>
      <w:r>
        <w:rPr/>
        <w:t xml:space="preserve">The cost of differing an investment from one year to another. The, this concept was introduced in the 2022 ACC to calculate the generation capacity costs avoided costs for one single resource. So for this approach, we're essentially expanding this.</w:t>
      </w:r>
    </w:p>
    <w:p>
      <w:pPr/>
      <w:r>
        <w:rPr/>
        <w:t xml:space="preserve">Approach to include two equations to calculate two unknowns. But overall framing is the same compared to the organization model, which is on a net pricing value basis, we want to make sure that the capacity of what it cost.</w:t>
      </w:r>
    </w:p>
    <w:p>
      <w:pPr/>
      <w:r>
        <w:rPr/>
        <w:t xml:space="preserve">That will be received by the resources together with the energy are matching the resource costs on a night present value basis. So that is an overview of the pro appro the proposed approach. Let's move on to the next slide on a summary of work the comparison to make between the two approach. We believe that the.</w:t>
      </w:r>
    </w:p>
    <w:p>
      <w:pPr/>
      <w:r>
        <w:rPr/>
        <w:t xml:space="preserve">The the new proposed approach offers a few advantages compared to the previous optimization model we are still maintaining the key principle that we want to capture in the integrated calculation. So the 1st is that the proposed method will still calculate.</w:t>
      </w:r>
    </w:p>
    <w:p>
      <w:pPr/>
      <w:r>
        <w:rPr/>
        <w:t xml:space="preserve">Both values simultaneously, and also, as I mentioned, it's still relying on the the the method we are proposing here, the RECC is nothing new. It has been used in the previous ECCs before. For this case we're simply expanding that method to calculate multiple avoided call streams.</w:t>
      </w:r>
    </w:p>
    <w:p>
      <w:pPr/>
      <w:r>
        <w:rPr/>
        <w:t xml:space="preserve">Last cycle where we worked on the optimization model, we observed that the optimization model was sensitive to the inputs change and especially when there were inconsistent inputs between server.</w:t>
      </w:r>
    </w:p>
    <w:p>
      <w:pPr/>
      <w:r>
        <w:rPr/>
        <w:t xml:space="preserve">Model and resolve, the optimization model really exploits some of the inconsistencies and produced avoided costs that are theoretically optimized but may not serve as the best price signals to be used in ACC. So we're hoping that with this, new proposed method that is really a calculation rather than an optimization where we could have, will be able to introduce more stability of.</w:t>
      </w:r>
    </w:p>
    <w:p>
      <w:pPr/>
      <w:r>
        <w:rPr/>
        <w:t xml:space="preserve">The price signals coming out of this calculation. And finally, we received feedback from stakeholders that the optimization model was difficult to understand and audit the new proposed method will be entirely Excel based and hopefully to provide more transparency to the calculation.</w:t>
      </w:r>
    </w:p>
    <w:p>
      <w:pPr/>
      <w:r>
        <w:rPr/>
        <w:t xml:space="preserve">One thing that might be relatively limited in the new proposed method compared to the method used in 2024 ACC is that the new Excel workbook can only accommodate two resources at the same time because we're essentially.</w:t>
      </w:r>
    </w:p>
    <w:p>
      <w:pPr/>
      <w:r>
        <w:rPr/>
        <w:t xml:space="preserve">Please solving for two unknowns for each year, and therefore we only need two equations. However, we can still choose which two resources that we need to use to calculate the values on a yearly basis and we're still experimenting with various combinations of the resources to derive at the final values.</w:t>
      </w:r>
    </w:p>
    <w:p>
      <w:pPr/>
      <w:r>
        <w:rPr/>
        <w:t xml:space="preserve">Alright, last slide I have, it's really to show an illustrative example of how the the change of model would impact on the results. So, I'm showing here the GHG or what do you call it.</w:t>
      </w:r>
    </w:p>
    <w:p>
      <w:pPr/>
      <w:r>
        <w:rPr/>
        <w:t xml:space="preserve">And capacity costs using the two models with the 2024 ACC inputs. So the, the dark blue line was from the 2024 ACC that were derived from the optimization model and then the yellow lines are new values from the Excel workbook.</w:t>
      </w:r>
    </w:p>
    <w:p>
      <w:pPr/>
      <w:r>
        <w:rPr/>
        <w:t xml:space="preserve">Overall, we see that the two methods produce similar results. Now they are not exactly the same for a couple of reasons. 1st is that at the end of the day, these two methods are different formulation of the.</w:t>
      </w:r>
    </w:p>
    <w:p>
      <w:pPr/>
      <w:r>
        <w:rPr/>
        <w:t xml:space="preserve">The core principles, e.g., the optimization solves for the GT and capacity avoided costs across all years and really get the optimum avoided costs whereas the Excel model is trying to solve the avoided cost year by year. And also within the model we are implementing different methods of smoothing effect, so.</w:t>
      </w:r>
    </w:p>
    <w:p>
      <w:pPr/>
      <w:r>
        <w:rPr/>
        <w:t xml:space="preserve">Which introduce differences in the final avoided costs, but overall we see that with the same inputs, the two models will produce similar results. Now this does not represent what we expect to see for the 2026 ACC because all the inputs.</w:t>
      </w:r>
    </w:p>
    <w:p>
      <w:pPr/>
      <w:r>
        <w:rPr/>
        <w:t xml:space="preserve">Was including the costs, the ELCC, the energy revenue from servant energy prices will be different, but this is mainly to show as an example how the change of model would impact the values. Alright, with that, I'll stop here and take questions.</w:t>
      </w:r>
    </w:p>
    <w:p>
      <w:pPr/>
      <w:r>
        <w:rPr/>
        <w:t xml:space="preserve">Thank you Fong Shing. We already have two in the chats, so to get started, 1st question from Tom Beach, how does the move away from an optimization model for a integrated calculation deal with ensuring that all vintages of a resource recovered are full costs?</w:t>
      </w:r>
    </w:p>
    <w:p>
      <w:pPr/>
      <w:r>
        <w:rPr/>
        <w:t xml:space="preserve">Yeah, so this is where the RECC method comes in from a mathematical perspective, which I recognize is very hard to explain throughout the words. The RECC method will ensure that on MPV basis the values.</w:t>
      </w:r>
    </w:p>
    <w:p>
      <w:pPr/>
      <w:r>
        <w:rPr/>
        <w:t xml:space="preserve">The resulting capacity costs that lead to the GHG and capacity revenues for each resource is matching the cost. I think for the 2022 ACC we illustrated that in the documentation so.</w:t>
      </w:r>
    </w:p>
    <w:p>
      <w:pPr/>
      <w:r>
        <w:rPr/>
        <w:t xml:space="preserve">That will ensure that the from a mathematical perspective, that is the case. So on the MPV pieces, the final revenues are equal to the cost or at least more or less match the costs.</w:t>
      </w:r>
    </w:p>
    <w:p>
      <w:pPr/>
      <w:r>
        <w:rPr/>
        <w:t xml:space="preserve">Yeah, we do we do also have a slide in the appendix here that compare or that shows like a overview of that rec calculation. Not sure it makes sense to go to it right now or I could go to it while people are asking questions. How about I do that? Keep answering.</w:t>
      </w:r>
    </w:p>
    <w:p>
      <w:pPr/>
      <w:r>
        <w:rPr/>
        <w:t xml:space="preserve">Alright, moving on to Tom Beach's second question. If the new integrated calculation deals with only pairs of two resources, what if different pairs of resources that are in the IRP produce different avoided capacity in GHD values?</w:t>
      </w:r>
    </w:p>
    <w:p>
      <w:pPr/>
      <w:r>
        <w:rPr/>
        <w:t xml:space="preserve">Yeah, great question, Tom. I would say this is where we need to consider the trade offs of including different resources and the final price signals that are coming out of this integrated calculation. We are seeing different, what do you call coming out of the model depending on the resource.</w:t>
      </w:r>
    </w:p>
    <w:p>
      <w:pPr/>
      <w:r>
        <w:rPr/>
        <w:t xml:space="preserve">So I would say when considering what resources to use, we would both consider what are the resources that are representative were the most representative of the marginal resources in the IRP portfolio and also the resulting that these resources are.</w:t>
      </w:r>
    </w:p>
    <w:p>
      <w:pPr/>
      <w:r>
        <w:rPr/>
        <w:t xml:space="preserve">Leading to. And the reason 2nd component is important as well is that we acknowledge that we're essentially for for this integrated calculation, we are pulling inputs from a variety of models that are inherently different and may not agree with each other regarding the outputs that they provide. So that is an inherent.</w:t>
      </w:r>
    </w:p>
    <w:p>
      <w:pPr/>
      <w:r>
        <w:rPr/>
        <w:t xml:space="preserve">I'll say modeling artifact that we acknowledge may not represent the real world implication but still we need to consider as we continue to work on this calculation.</w:t>
      </w:r>
    </w:p>
    <w:p>
      <w:pPr/>
      <w:r>
        <w:rPr/>
        <w:t xml:space="preserve">Alright, before we move to the next question, which will make us go back to slide 21, function, is there anything you want to discuss with this slide being presented here?</w:t>
      </w:r>
    </w:p>
    <w:p>
      <w:pPr/>
      <w:r>
        <w:rPr/>
        <w:t xml:space="preserve">All right. I'm trying to read though so what are the cost inputs in the comparison slide 21?</w:t>
      </w:r>
    </w:p>
    <w:p>
      <w:pPr/>
      <w:r>
        <w:rPr/>
        <w:t xml:space="preserve">I I think Alex was just saying I just pulled up this rec slide, I don't know if we wanna talk through this quickly to answer Tom's previous question on the RECC methodology.</w:t>
      </w:r>
    </w:p>
    <w:p>
      <w:pPr/>
      <w:r>
        <w:rPr/>
        <w:t xml:space="preserve">You mean how to ensure the vantages of resource recover for costs?</w:t>
      </w:r>
    </w:p>
    <w:p>
      <w:pPr/>
      <w:r>
        <w:rPr/>
        <w:t xml:space="preserve">Yeah, I think, yeah, I think like just pulling this up basically to highlight that the RECCC method, looks at the net present value of costs over the lifetime of the resource. We're not just looking at a single, we're not just looking at the net cost in any single year for each vintage of resources we are considering the cost over the lifetime of the resource, and this is sort of how that is formulated in an example showing the difference of NPV from investing in the resource in one year versus the next year. That's essentially what the RECC value represents.</w:t>
      </w:r>
    </w:p>
    <w:p>
      <w:pPr/>
      <w:r>
        <w:rPr/>
        <w:t xml:space="preserve">Yeah thank you Tara. If you go back to slide 21, please, we'll move on and address Isshawn hoping I'm pronouncing that correctly, their question. What are the cost inputs in the comparison slide number 201I wonder if costs are increasing with the year doesn't rec methodology results in negative avoided capacity cost because the cost of putting the capacity resource next year is lowered in the current year. If I remember correctly, it used to be this way for 20 to 2022 ACC following rec methodology.</w:t>
      </w:r>
    </w:p>
    <w:p>
      <w:pPr/>
      <w:r>
        <w:rPr/>
        <w:t xml:space="preserve">Right, so the cost input for the 20 the for this slide is the same as the resource cost for the 2024 ACC and I believe we published an input workbook that listed the cost information for, yeah, for the resources that we used. And you are right that if the costs are increasing, then.</w:t>
      </w:r>
    </w:p>
    <w:p>
      <w:pPr/>
      <w:r>
        <w:rPr/>
        <w:t xml:space="preserve">The RECC methodology would lead to a negative, it would lead to a negative RECC value.</w:t>
      </w:r>
    </w:p>
    <w:p>
      <w:pPr/>
      <w:r>
        <w:rPr/>
        <w:t xml:space="preserve">But the I'm realizing it's hard to explain it without showing the formulas, the overall RECC method still captures the net present values of this entire vintage. So you can consider this as the RECC as it is, if both considered the net present.</w:t>
      </w:r>
    </w:p>
    <w:p>
      <w:pPr/>
      <w:r>
        <w:rPr/>
        <w:t xml:space="preserve">The values of a given resource investment as well as the opportunity cost to defer this investment by a year. So I would say the overall formulation captures both. Now, I, now that you've asked the question, I will, as we work through the model, we'll definitely make sure to check that point and see the impact on the final values. So thanks for bringing it up.</w:t>
      </w:r>
    </w:p>
    <w:p>
      <w:pPr/>
      <w:r>
        <w:rPr/>
        <w:t xml:space="preserve">Alright, and lastly, we have a question here from Sam Harper of Clica. What would capacity cost values be after 2040, if not forced to the floor?</w:t>
      </w:r>
    </w:p>
    <w:p>
      <w:pPr/>
      <w:r>
        <w:rPr/>
        <w:t xml:space="preserve">Right, I don't have the results in front of me, but from a intuition perspective, if we don't force the capacity would it cost to be the floor, then the capacity for ability cost will likely be higher where the GT would it cost will be lower. So overall, we've been observing this.</w:t>
      </w:r>
    </w:p>
    <w:p>
      <w:pPr/>
      <w:r>
        <w:rPr/>
        <w:t xml:space="preserve">You can call it interchangeable effect between the GHG and capacity what it calls because at the end of the day both of what it called both value streams contribute to the total value stack of the representative resources. Now, the reason we forced.</w:t>
      </w:r>
    </w:p>
    <w:p>
      <w:pPr/>
      <w:r>
        <w:rPr/>
        <w:t xml:space="preserve">The capacity avoided cost to be floor for this particular example and also for the 2024 ACC is that because of the input inconsistencies between serving and resolve, we observed that the storage which was the main, one of the representative resource was already overpaid well as the solar.</w:t>
      </w:r>
    </w:p>
    <w:p>
      <w:pPr/>
      <w:r>
        <w:rPr/>
        <w:t xml:space="preserve">Essentially solar resource was a sole resource that's driving the cost. So in other words, the, the equations in later years are under constrain, under constrained because of this effect and we made the choice to set the capacity cost.</w:t>
      </w:r>
    </w:p>
    <w:p>
      <w:pPr/>
      <w:r>
        <w:rPr/>
        <w:t xml:space="preserve">To be the floor. Now that may not be the case for the 2026 ACC as we are still working to improve the input's consistency between server and resolve.</w:t>
      </w:r>
    </w:p>
    <w:p>
      <w:pPr/>
      <w:r>
        <w:rPr/>
        <w:t xml:space="preserve">All right. And then one other question from Sam Harper, did you consider any mathematically sound alternatives that consider more than two resources?</w:t>
      </w:r>
    </w:p>
    <w:p>
      <w:pPr/>
      <w:r>
        <w:rPr/>
        <w:t xml:space="preserve">Great question. I very much welcome suggestions on mathematically some alternatives for this resource. I guess the the principle behind it is that at the end of the day, we're really just solving two.</w:t>
      </w:r>
    </w:p>
    <w:p>
      <w:pPr/>
      <w:r>
        <w:rPr/>
        <w:t xml:space="preserve">Value streams. So essentially two unknowns for each, for each year. If we put in more equations or put in more resources, it will still be governed by the most constraining resource that need this value the most.</w:t>
      </w:r>
    </w:p>
    <w:p>
      <w:pPr/>
      <w:r>
        <w:rPr/>
        <w:t xml:space="preserve">And therefore leading to the avoided costs. Therefore, let's say if we include three resources and one of them is already overpaid, then that resource wouldn't have an impact on the final avoided cost. So, that's kind of the the another way to saying this is even if we include more than two, the, the, the 3rd one may not well well there must be a resource that wouldn't impact.</w:t>
      </w:r>
    </w:p>
    <w:p>
      <w:pPr/>
      <w:r>
        <w:rPr/>
        <w:t xml:space="preserve">On that value for a given year.</w:t>
      </w:r>
    </w:p>
    <w:p>
      <w:pPr/>
      <w:r>
        <w:rPr/>
        <w:t xml:space="preserve">Alright, thank you. I'm not seeing any other questions as of this time, so I think this would be actually perfect time for our 10 min break. So basically be able to go stand up, stretch, use the restroom, and then we will return around.</w:t>
      </w:r>
    </w:p>
    <w:p>
      <w:pPr/>
      <w:r>
        <w:rPr/>
        <w:t xml:space="preserve">That's it's been even about 1105 AM to go over the next part of this, the hourly allocation of generation capacity value. All right. Thank you all and see you back at 1105.</w:t>
      </w:r>
    </w:p>
    <w:p>
      <w:pPr/>
      <w:r>
        <w:rPr/>
        <w:t xml:space="preserve">Alright, it's 1105 am. I think give people I guess a few seconds to settle back in.</w:t>
      </w:r>
    </w:p>
    <w:p>
      <w:pPr/>
      <w:r>
        <w:rPr/>
        <w:t xml:space="preserve">Is my screen coming through correctly?</w:t>
      </w:r>
    </w:p>
    <w:p>
      <w:pPr/>
      <w:r>
        <w:rPr/>
        <w:t xml:space="preserve">Yes. Okay.</w:t>
      </w:r>
    </w:p>
    <w:p>
      <w:pPr/>
      <w:r>
        <w:rPr/>
        <w:t xml:space="preserve">I was just gonna say al Alex, there's a question from Tom in the chat there. Maybe that is best answered by you or someone from the CPUC.</w:t>
      </w:r>
    </w:p>
    <w:p>
      <w:pPr/>
      <w:r>
        <w:rPr/>
        <w:t xml:space="preserve">Yes, we will respond in the chat shortly. Okay, perfect. I think we can get started though.</w:t>
      </w:r>
    </w:p>
    <w:p>
      <w:pPr/>
      <w:r>
        <w:rPr/>
        <w:t xml:space="preserve">Alright, it's me again. We can Oh, yes, for this section, we're going to talk about the proposed change on the hourly allocation for the generation capacity values. There are three proposed changes that we're making and probably just makes sense to go through them one by one. So let's move on to the next one.</w:t>
      </w:r>
    </w:p>
    <w:p>
      <w:pPr/>
      <w:r>
        <w:rPr/>
        <w:t xml:space="preserve">1st a reminder and a context of the role in the broader framework of ACC. So, as after we calculate the annual generation capacity value or annual avoided costs in dollar per kiloway year from the integrated calculation, we then allocate this annual value to individual hours of the year based on the reliability risk in that each hour.</w:t>
      </w:r>
    </w:p>
    <w:p>
      <w:pPr/>
      <w:r>
        <w:rPr/>
        <w:t xml:space="preserve">Hour which is a result from the servant loss of load of probability modeling. And the result of that is the hourly generation capacity of what it costs that stakeholders are probably familiar with as part of the final one avoiding cost stream.</w:t>
      </w:r>
    </w:p>
    <w:p>
      <w:pPr/>
      <w:r>
        <w:rPr/>
        <w:t xml:space="preserve">In the CC. So next few slides will focus on how we do this allocation and the refinement of this allocation method. The 1st refinement we like we would like to propose is to use lots of load hours rather than.</w:t>
      </w:r>
    </w:p>
    <w:p>
      <w:pPr/>
      <w:r>
        <w:rPr/>
        <w:t xml:space="preserve">Expected unserved energy for these allocation factors. So in the past we have been using expected unserved energy as the basis to calculate or to derive these allocation factors. The EUE will.</w:t>
      </w:r>
    </w:p>
    <w:p>
      <w:pPr/>
      <w:r>
        <w:rPr/>
        <w:t xml:space="preserve">Really represents the size of the loss of the event los loss of load events. So to use an example the chart on the right as an illustration, so here I'm showing a 24 h, an example day with 24 h, a day with loss of load events. We see that the loss of load event.</w:t>
      </w:r>
    </w:p>
    <w:p>
      <w:pPr/>
      <w:r>
        <w:rPr/>
        <w:t xml:space="preserve">Things Occur from our 18 to our 23. If we were to use EUE in this case to allocate, to represent this day, our 21 would be the, the hour that have the largest loss of loaded events and will therefore have the highest value for this allocation factors. However, we recognize that on a day like this, if a DER is dispatched in any hour.</w:t>
      </w:r>
    </w:p>
    <w:p>
      <w:pPr/>
      <w:r>
        <w:rPr/>
        <w:t xml:space="preserve">Between our 14, our 16 to our 23, whether to directly reduce loss of load events or to defer energy storage dispatched to a different hour, then this DR would have, would have helped reduce loss of events and should be accredited with a capacity value. So, this is why we are.</w:t>
      </w:r>
    </w:p>
    <w:p>
      <w:pPr/>
      <w:r>
        <w:rPr/>
        <w:t xml:space="preserve">Switching to using loss of load hours, which represents the frequency of lots of events across all the simulation years from serbin. And the idea behind it is that if our hour with higher.</w:t>
      </w:r>
    </w:p>
    <w:p>
      <w:pPr/>
      <w:r>
        <w:rPr/>
        <w:t xml:space="preserve">LOLH is an hour where there's lots of events happen more frequently and that's where this that's also the hour when a DER has a better chance to help mitigate the loss of events. So that's.</w:t>
      </w:r>
    </w:p>
    <w:p>
      <w:pPr/>
      <w:r>
        <w:rPr/>
        <w:t xml:space="preserve">The the overall approach. Let's move on to next slide to show, yeah, here we're showing an example of how the EOE and LLH are different. So I'm showing a.</w:t>
      </w:r>
    </w:p>
    <w:p>
      <w:pPr/>
      <w:r>
        <w:rPr/>
        <w:t xml:space="preserve">Most our heat maps of year 2031, from top to bottom is our one to our 24 and then left to right from January to December. So looking at the two heat maps, we may see that.</w:t>
      </w:r>
    </w:p>
    <w:p>
      <w:pPr/>
      <w:r>
        <w:rPr/>
        <w:t xml:space="preserve">If we will look at the EOE, then the the evenings in August have the biggest loss of load events. However, if we look at the LLOH, we may notice that.</w:t>
      </w:r>
    </w:p>
    <w:p>
      <w:pPr/>
      <w:r>
        <w:rPr/>
        <w:t xml:space="preserve">It is really the, I guess our 18 or our 19 in September that has the most frequency of loss of events across the simulation years. So overall we believe that hours with more frequent loss of events are.</w:t>
      </w:r>
    </w:p>
    <w:p>
      <w:pPr/>
      <w:r>
        <w:rPr/>
        <w:t xml:space="preserve">Are more likely to serve as a better signals that represent the hours when DR dispatch will be the most helpful to mitigate reliability risks. So that is the 1st refinement. Moving on to the next one, which is to, the proposal is to use energy prices rather than temperature to assign days with high generation capacity.</w:t>
      </w:r>
    </w:p>
    <w:p>
      <w:pPr/>
      <w:r>
        <w:rPr/>
        <w:t xml:space="preserve">Values. So what we receive from the survey model is a month hour averages of EUE from the previous cycles were LLH from the current cycle as a proposal. And to convert that month hour averages to 8760 hourly, we'll need to 1st identify days with.</w:t>
      </w:r>
    </w:p>
    <w:p>
      <w:pPr/>
      <w:r>
        <w:rPr/>
        <w:t xml:space="preserve">To to assign the, the non zero lots of, lots of low risks hours. In the past, we've been using days with highest temperature to allocate these values, well.</w:t>
      </w:r>
    </w:p>
    <w:p>
      <w:pPr/>
      <w:r>
        <w:rPr/>
        <w:t xml:space="preserve">Temperature, this method is appropriate to allocate lots of risks during the summer month. We recognize that as California incorporates more renewable and also building electrification, some of the.</w:t>
      </w:r>
    </w:p>
    <w:p>
      <w:pPr/>
      <w:r>
        <w:rPr/>
        <w:t xml:space="preserve">Ricks will slowly move toward the winter month and we've been observing that as I will show in the next few slides that's already happening in future years. So that's the key reason that we are proposing to switch to use energy prices rather than temperatures to identify days to.</w:t>
      </w:r>
    </w:p>
    <w:p>
      <w:pPr/>
      <w:r>
        <w:rPr/>
        <w:t xml:space="preserve">Allocate these values. Now the key benefit of using energy prices is that energy prices capture both the load side, the high demand set, and the renewable generation side. So days where energy prices are high are also days when the demand is high and when the renew.</w:t>
      </w:r>
    </w:p>
    <w:p>
      <w:pPr/>
      <w:r>
        <w:rPr/>
        <w:t xml:space="preserve">So the energy pricing really captured the both both components rather than temperature which probably is only correlated to the total system demand rather than the renewable. So that's approach and then to show the impact of the approach.</w:t>
      </w:r>
    </w:p>
    <w:p>
      <w:pPr/>
      <w:r>
        <w:rPr/>
        <w:t xml:space="preserve">Moving on to the next one. So, here using the year 2040 from the 2024 ACC so last cycle, as an example to illustrate so the heat map on the left is the result directly.</w:t>
      </w:r>
    </w:p>
    <w:p>
      <w:pPr/>
      <w:r>
        <w:rPr/>
        <w:t xml:space="preserve">The output from the server model, the color coding is a little bit weird here. The blue is the lowest or zero, where the the white still has value where the the red is the highest. And you see that there are lots of load risk or lots of events in January and December.</w:t>
      </w:r>
    </w:p>
    <w:p>
      <w:pPr/>
      <w:r>
        <w:rPr/>
        <w:t xml:space="preserve">By 2040. So if we were to use the, which we did use the old method to remap, then the loss of the rigs disappeared in January and December. But if we use the energy prices as the method which we'll show in the next slide, great, and you can see that the winter loss of the ricks month.</w:t>
      </w:r>
    </w:p>
    <w:p>
      <w:pPr/>
      <w:r>
        <w:rPr/>
        <w:t xml:space="preserve">Lots of load risks is preserved with this new remapping method. Alright, and then the final refinement we would like to propose is to differentiate the representation of reliability risks between.</w:t>
      </w:r>
    </w:p>
    <w:p>
      <w:pPr/>
      <w:r>
        <w:rPr/>
        <w:t xml:space="preserve">Weekdays and weekends. We've learned that the the use case for ACC do consider weekday and weekend differences. E.g., the DR profiles that are used as part of the cost effectiveness evaluation, they do vary depending on weekday and weekends and also the.</w:t>
      </w:r>
    </w:p>
    <w:p>
      <w:pPr/>
      <w:r>
        <w:rPr/>
        <w:t xml:space="preserve">Export rates for the MBT proceeding which use the the ACC outputs also differentiate by month hour weekday and weekday weekends. So this cycle we investigated through the server modeling to see.</w:t>
      </w:r>
    </w:p>
    <w:p>
      <w:pPr/>
      <w:r>
        <w:rPr/>
        <w:t xml:space="preserve">See if there's significant difference between weekday and weekend and we did notice that there is most of the lossable risks occur during the weekdays. So we'll make sure for this cycle to reflect the similar.</w:t>
      </w:r>
    </w:p>
    <w:p>
      <w:pPr/>
      <w:r>
        <w:rPr/>
        <w:t xml:space="preserve">Allocation between weekdays and weekends as we allocate the month hour averages to hourly values. Alright, with that, I think that is all I have and I will have ten for questions.</w:t>
      </w:r>
    </w:p>
    <w:p>
      <w:pPr/>
      <w:r>
        <w:rPr/>
        <w:t xml:space="preserve">And we already have a few questions in here and there's also a lot to go over, so give people some time to sit down at before any more questions come in. Of course, 1st we have one from Bench Schwartz asking, does this mean that the LLH will further concentrate the value into a very.</w:t>
      </w:r>
    </w:p>
    <w:p>
      <w:pPr/>
      <w:r>
        <w:rPr/>
        <w:t xml:space="preserve">To very specific hours of the year.</w:t>
      </w:r>
    </w:p>
    <w:p>
      <w:pPr/>
      <w:r>
        <w:rPr/>
        <w:t xml:space="preserve">I was gonna say not necessarily.</w:t>
      </w:r>
    </w:p>
    <w:p>
      <w:pPr/>
      <w:r>
        <w:rPr/>
        <w:t xml:space="preserve">Not necessarily. Yeah, exactly.</w:t>
      </w:r>
    </w:p>
    <w:p>
      <w:pPr/>
      <w:r>
        <w:rPr/>
        <w:t xml:space="preserve">Example another change, well actually this was a change in the 2024 ACC, which is the the loss of the risk hours that will be used to allocate capacity also include hours when storage is dispatched. And the idea behind it is that if a DR is dispatching during hours when storage is dispatched, then it could also defer storage to a different hour. So.</w:t>
      </w:r>
    </w:p>
    <w:p>
      <w:pPr/>
      <w:r>
        <w:rPr/>
        <w:t xml:space="preserve">So with that, I don't think the the the values will necessarily be more concentrated, but we're gonna make a different pull.</w:t>
      </w:r>
    </w:p>
    <w:p>
      <w:pPr/>
      <w:r>
        <w:rPr/>
        <w:t xml:space="preserve">No, I, I agree. I don't think we would say that they like tend to necessarily be more concentrated, like just making sure that it is clear from when we move from using EOE to LLH, the same hours are represented in both, with both metrics, but it is, yeah, the distribution of allocation within those same hours that would change.</w:t>
      </w:r>
    </w:p>
    <w:p>
      <w:pPr/>
      <w:r>
        <w:rPr/>
        <w:t xml:space="preserve">And if you look at this as an example, yeah, I I wouldn't, you would, you do see this like higher number, what is this? September hour 19 with the LOLH that's saying that.</w:t>
      </w:r>
    </w:p>
    <w:p>
      <w:pPr/>
      <w:r>
        <w:rPr/>
        <w:t xml:space="preserve">Across these many weather years and load years when we look at the reliability risk, that hour really comes up a lot of times as being an hour that there is high risk. So yeah, that that is like the proposed methodology puts more emphasis on that hour.</w:t>
      </w:r>
    </w:p>
    <w:p>
      <w:pPr/>
      <w:r>
        <w:rPr/>
        <w:t xml:space="preserve">EUE, we're seeing that there is maybe some like bigger events in August, but they don't occur very frequently. So when you look at August hours with EUE, these, these numbers are somewhat higher than when you look with LLOLHH, when you look at the frequency, they don't occur maybe as frequently. So that's kind of the difference between those two metrics.</w:t>
      </w:r>
    </w:p>
    <w:p>
      <w:pPr/>
      <w:r>
        <w:rPr/>
        <w:t xml:space="preserve">Thank you.</w:t>
      </w:r>
    </w:p>
    <w:p>
      <w:pPr/>
      <w:r>
        <w:rPr/>
        <w:t xml:space="preserve">I think I answered the other two from Tom.</w:t>
      </w:r>
    </w:p>
    <w:p>
      <w:pPr/>
      <w:r>
        <w:rPr/>
        <w:t xml:space="preserve">I do wanna just reiterate like based on what just highlighting your response Tara, these LLH values they are pulled from server modeling performed by the CPC ERM team. Same as the same source as the EUE values. And this is what we've done before, like you are also not aware of what is going on in the resource adequacy document, but that is not relevant to.</w:t>
      </w:r>
    </w:p>
    <w:p>
      <w:pPr/>
      <w:r>
        <w:rPr/>
        <w:t xml:space="preserve">What we're doing here in the ACC update. And then see you've answered the other question from Tom. Leave it open for another minute. Any other questions or comments on this from stakeholders?</w:t>
      </w:r>
    </w:p>
    <w:p>
      <w:pPr/>
      <w:r>
        <w:rPr/>
        <w:t xml:space="preserve">Alright, not seeing any. We'll move on to the final component of this oh right question just came in from Tom. This would be the last one on this section. Why is LOE modeling for RA not relevant to, oh, it's the.</w:t>
      </w:r>
    </w:p>
    <w:p>
      <w:pPr/>
      <w:r>
        <w:rPr/>
        <w:t xml:space="preserve">Yeah, I just don't think I Yeah, I don't know exactly what is used in the resource out of the docket so can't provide information on that, sorry.</w:t>
      </w:r>
    </w:p>
    <w:p>
      <w:pPr/>
      <w:r>
        <w:rPr/>
        <w:t xml:space="preserve">I think we'll leave it there. So let's move on to refinement of hourly allocation of transmission capacity value.</w:t>
      </w:r>
    </w:p>
    <w:p>
      <w:pPr/>
      <w:r>
        <w:rPr/>
        <w:t xml:space="preserve">Great, so yeah, I'll talk through this. Thanks saying very much for the other two sections and yeah, so this final proposed change is real related to the transmission capacity allocation.</w:t>
      </w:r>
    </w:p>
    <w:p>
      <w:pPr/>
      <w:r>
        <w:rPr/>
        <w:t xml:space="preserve">And it's gonna bring up this proposed refinement here. So this is a similar concept to what just described for capacity value with transmission and just distribution value. We also start with an annual capacity value and then allocate that to ours.</w:t>
      </w:r>
    </w:p>
    <w:p>
      <w:pPr/>
      <w:r>
        <w:rPr/>
        <w:t xml:space="preserve">Of the year for transmission we're allocating that to hours of the year when the transmission system is most constrained. In previous ACCs, we used historical load to identify the hours which were most most constrained.</w:t>
      </w:r>
    </w:p>
    <w:p>
      <w:pPr/>
      <w:r>
        <w:rPr/>
        <w:t xml:space="preserve">And this proposed change is really recognizing that we expect the timing of loads to evolve and change on the system as we look out into the future, so that's driven by many factors including.</w:t>
      </w:r>
    </w:p>
    <w:p>
      <w:pPr/>
      <w:r>
        <w:rPr/>
        <w:t xml:space="preserve">Increasing electrification, and increasing behind the meter generation. And so as those loads are changing, we want to reflect those changes over time in how we're allocating transmission capacity value.</w:t>
      </w:r>
    </w:p>
    <w:p>
      <w:pPr/>
      <w:r>
        <w:rPr/>
        <w:t xml:space="preserve">So the proposed changes to instead of just using historical load to use a forecast load to calculate transmission capacity allocation, and the loads that we would use for, this calculation would be.</w:t>
      </w:r>
    </w:p>
    <w:p>
      <w:pPr/>
      <w:r>
        <w:rPr/>
        <w:t xml:space="preserve">The same loads that are used when we, when the CPUC ERM team develops the energy prices or the energy avoided costs as well as what's going into the reliability modeling. Excuse me. So this really improves the alignment of the difference.</w:t>
      </w:r>
    </w:p>
    <w:p>
      <w:pPr/>
      <w:r>
        <w:rPr/>
        <w:t xml:space="preserve">Cost streams that are in the ACC makes the transmission avoided costs that are aligned with energy and generation capacity avoided costs and the charts on the right are sort of just an illustration of what I was saying about how loads are sort of expected to.</w:t>
      </w:r>
    </w:p>
    <w:p>
      <w:pPr/>
      <w:r>
        <w:rPr/>
        <w:t xml:space="preserve">Evolve over time, you can see like 2026 load on the top and 2045 2045 load on the bottom, some trends you can see are increasing winter loads, you can see a a peak that extends further into the evening and also a larger.</w:t>
      </w:r>
    </w:p>
    <w:p>
      <w:pPr/>
      <w:r>
        <w:rPr/>
        <w:t xml:space="preserve">Morning peak. So these are some of the things we wanna make sure we're accounting for when we allocate transmission capacity to the hours of the year. All right, and that was, yeah, just one slide on that section so that's all.</w:t>
      </w:r>
    </w:p>
    <w:p>
      <w:pPr/>
      <w:r>
        <w:rPr/>
        <w:t xml:space="preserve">I think that's all the slides that we have so happy to take questions on this transmission capacity allocation and then we can probably have some more time for additional questions on any of the sections.</w:t>
      </w:r>
    </w:p>
    <w:p>
      <w:pPr/>
      <w:r>
        <w:rPr/>
        <w:t xml:space="preserve">Yeah, so we'll give it a minute or two for any questions to pop in.</w:t>
      </w:r>
    </w:p>
    <w:p>
      <w:pPr/>
      <w:r>
        <w:rPr/>
        <w:t xml:space="preserve">Here we go from bench swords. What is used as data for the forecast? Is it a high electrification scenario?</w:t>
      </w:r>
    </w:p>
    <w:p>
      <w:pPr/>
      <w:r>
        <w:rPr/>
        <w:t xml:space="preserve">The forecast is based on the IPER load forecast, which is, yeah, it's the same forecast that is used in the IRP modeling, I don't have.</w:t>
      </w:r>
    </w:p>
    <w:p>
      <w:pPr/>
      <w:r>
        <w:rPr/>
        <w:t xml:space="preserve">Really more details beyond that in front of me, but yeah, I think, yeah, we might be able to point you. I I guess I would say look, look for the documentation for the current, TPP portfolio, so that is what is used as appear as well.</w:t>
      </w:r>
    </w:p>
    <w:p>
      <w:pPr/>
      <w:r>
        <w:rPr/>
        <w:t xml:space="preserve">Donna, is Donald done? Donna.</w:t>
      </w:r>
    </w:p>
    <w:p>
      <w:pPr/>
      <w:r>
        <w:rPr/>
        <w:t xml:space="preserve">I was just saying that other comment at least from Ben, at least the IPER comes with a base mid and high load forecast based on the electrification rates.</w:t>
      </w:r>
    </w:p>
    <w:p>
      <w:pPr/>
      <w:r>
        <w:rPr/>
        <w:t xml:space="preserve">Yeah, sorry I should have this answer, but I, I think it's the base I prefer forecast, but I don't want that to be incorrect, so unless someone else has an answer, we can come back. Yeah, we can get get that to you.</w:t>
      </w:r>
    </w:p>
    <w:p>
      <w:pPr/>
      <w:r>
        <w:rPr/>
        <w:t xml:space="preserve">Alright. While we work on that question from Eric, did you test your forecast model against known historical actuals?</w:t>
      </w:r>
    </w:p>
    <w:p>
      <w:pPr/>
      <w:r>
        <w:rPr/>
        <w:t xml:space="preserve">Yeah, so again this would be a good question for Donald on the CPUC ERM team, but yes, they performed a benchmarking process or a calibration process of the server model against historicals.</w:t>
      </w:r>
    </w:p>
    <w:p>
      <w:pPr/>
      <w:r>
        <w:rPr/>
        <w:t xml:space="preserve">And I think there's a plan for them to make those results public and share it with stakeholders. I don't know the exact timeline of that, but I I think, yeah, there'll be more information on that coming.</w:t>
      </w:r>
    </w:p>
    <w:p>
      <w:pPr/>
      <w:r>
        <w:rPr/>
        <w:t xml:space="preserve">Alright, like I said, leave it open for another 30 s a minute, see if any other questions pop in.</w:t>
      </w:r>
    </w:p>
    <w:p>
      <w:pPr/>
      <w:r>
        <w:rPr/>
        <w:t xml:space="preserve">Alright, not seeing any. I think Tara we can move to next steps and close.</w:t>
      </w:r>
    </w:p>
    <w:p>
      <w:pPr/>
      <w:r>
        <w:rPr/>
        <w:t xml:space="preserve">Alright, so of course thank you all for being here. I think we actually are gonna make the hour and a half mark, at least just be aware of the links to the workshop reporting slides and transcripts will be emailed to the R 22 1101 three service list.</w:t>
      </w:r>
    </w:p>
    <w:p>
      <w:pPr/>
      <w:r>
        <w:rPr/>
        <w:t xml:space="preserve">Once it is posted on the DR cost effectiveness webpage, so beg on the lookout for that email. We do have opening comments on the staff proposal that must be filed by 13 May. Reply comments on 18 May, and of course leave it open for any more questions as at this point.</w:t>
      </w:r>
    </w:p>
    <w:p>
      <w:pPr/>
      <w:r>
        <w:rPr/>
        <w:t xml:space="preserve">Of which I do see one from Tom. Yeah. So there have been issues with past ACCs with whether ED has used the most recent TPP and TPP data, reusing the current avoided T and D calculations. Will all those inputs be up to dates?</w:t>
      </w:r>
    </w:p>
    <w:p>
      <w:pPr/>
      <w:r>
        <w:rPr/>
        <w:t xml:space="preserve">Yes. Short answer. Yeah.</w:t>
      </w:r>
    </w:p>
    <w:p>
      <w:pPr/>
      <w:r>
        <w:rPr/>
        <w:t xml:space="preserve">The ACC is based on the latest TPP modeling, and the decision made in that proceeding, in terms of transmission and distribution data.</w:t>
      </w:r>
    </w:p>
    <w:p>
      <w:pPr/>
      <w:r>
        <w:rPr/>
        <w:t xml:space="preserve">Though that data comes directly from the utilities and it's based on their most recently approved filings, I think both in like the GRC and distribution planning proceedings, so it won't reflect things that are not yet approved, but it will reflect the most recently approved values.</w:t>
      </w:r>
    </w:p>
    <w:p>
      <w:pPr/>
      <w:r>
        <w:rPr/>
        <w:t xml:space="preserve">Alright, I see a question from Danny Wagner as well. When will staff publish the proposal of what generation capacity in GHP costs that reflect the IRP portfolio adopted in the 2602 oh five seven? Can you confirm parties will have an opportunity to comment on the IRP informed staff proposal before a proposed decision is issued on the 2026 ACC?</w:t>
      </w:r>
    </w:p>
    <w:p>
      <w:pPr/>
      <w:r>
        <w:rPr/>
        <w:t xml:space="preserve">I'm a bit confused by your question there Danny. Let's see, revised schedule allows for the use of, Yeah, when you expect to provide the underlying someone on my team wants to.</w:t>
      </w:r>
    </w:p>
    <w:p>
      <w:pPr/>
      <w:r>
        <w:rPr/>
        <w:t xml:space="preserve">Hop in here, happy to have it at least to Sam Harper's question, like I had messed we had messaged Tom earlier, energy division staff is gonna look into that and of course.</w:t>
      </w:r>
    </w:p>
    <w:p>
      <w:pPr/>
      <w:r>
        <w:rPr/>
        <w:t xml:space="preserve">Get back on whether or not certain items will be released or not, and regarding a staff published proposed avoid generation capacity GHG cost, to my knowledge, I'm not aware of an IRP informed staff proposal. I mean.</w:t>
      </w:r>
    </w:p>
    <w:p>
      <w:pPr/>
      <w:r>
        <w:rPr/>
        <w:t xml:space="preserve">The current staff proposal we, the IRB RP team did look at what was published though, and as a nut so, but if you're referring to a different one then to my knowledge.</w:t>
      </w:r>
    </w:p>
    <w:p>
      <w:pPr/>
      <w:r>
        <w:rPr/>
        <w:t xml:space="preserve">I think I would just add, yeah, I think there, I think this is referring to language maybe around in the decision around moving the timing of the timeline of the staff proposal and having more opportunity for the staff proposal to be informed by the current IRP modeling. So I would say like it is being informed by the current IRP model.</w:t>
      </w:r>
    </w:p>
    <w:p>
      <w:pPr/>
      <w:r>
        <w:rPr/>
        <w:t xml:space="preserve">Hopefully we have demonstrated some of that within what we've talked through today. We don't have like final values. So, yeah, unfortunately like it's still not possible for all of the final 2026 modeling to be completed.</w:t>
      </w:r>
    </w:p>
    <w:p>
      <w:pPr/>
      <w:r>
        <w:rPr/>
        <w:t xml:space="preserve">For the staff proposal itself, yeah, that would be my response to that.</w:t>
      </w:r>
    </w:p>
    <w:p>
      <w:pPr/>
      <w:r>
        <w:rPr/>
        <w:t xml:space="preserve">Thank you for clarifying that Sarah and Dan I see you gave a thumbs up on that as well too, so that is the answer to that question. Alright, last one here from Desiree Wong, more specifically will the opportunity to review the 2026 ACC before the decision or would it be during the implementation phase, i. Resolution? Based on the current schedule laid out in the decision from last year from AOJ fortune, we will release the draft ACC post the 2026 AC.</w:t>
      </w:r>
    </w:p>
    <w:p>
      <w:pPr/>
      <w:r>
        <w:rPr/>
        <w:t xml:space="preserve">CC decision. So similar to the 21st cycle during the implementation phase. But of course we hope to aim to release it, you know, soon after the the decision goes through. And Dan, you want to speak on any of this?</w:t>
      </w:r>
    </w:p>
    <w:p>
      <w:pPr/>
      <w:r>
        <w:rPr/>
        <w:t xml:space="preserve">Yeah, I'm just gonna chime in. I think there's some nomenclature issues here that are causing some confusion. I don't know, but I'm gonna try and clarify the staff proposal is a document that that staff formally submits into the record the judge issues via ruling. That is separate from the 2026 draft ACC, which is a different staff work product issued after the decision, and that's what that's what's considered in the resolution, so I wanna be clear.</w:t>
      </w:r>
    </w:p>
    <w:p>
      <w:pPr/>
      <w:r>
        <w:rPr/>
        <w:t xml:space="preserve">If you use staff proposal formally you're referring to the to the proposal we just presented today, not to the one that actually has values in it. That's the 24, that's the the 2026 draft ACC that'll come out after the decision.</w:t>
      </w:r>
    </w:p>
    <w:p>
      <w:pPr/>
      <w:r>
        <w:rPr/>
        <w:t xml:space="preserve">Perfect. Thank you for clarifying that Dan. And I see here function has a spotted regarding the IPER questions, so thank you for doing that. And I think with that, I guess we can go to the last slide Tara. That concludes our workshop for today. Thank you all for being here.</w:t>
      </w:r>
    </w:p>
    <w:p>
      <w:pPr/>
      <w:r>
        <w:rPr/>
        <w:t xml:space="preserve">You know, please feel free to reach out if there are any other lingering questions via email, and we look forward to receiving your comments on the staff proposal on 13 May. Thank you.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pPr>
      <w:spacing w:line="36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6BC3AB7D76A4C95100ABA517F5E83" ma:contentTypeVersion="10" ma:contentTypeDescription="Create a new document." ma:contentTypeScope="" ma:versionID="7d37647ea1afd835a137ca4ad63dc695">
  <xsd:schema xmlns:xsd="http://www.w3.org/2001/XMLSchema" xmlns:xs="http://www.w3.org/2001/XMLSchema" xmlns:p="http://schemas.microsoft.com/office/2006/metadata/properties" xmlns:ns2="1b95f576-ac1d-41e6-9609-5e83155ee812" xmlns:ns3="76be18ba-3f21-4542-9cb1-4070a1d5beb6" targetNamespace="http://schemas.microsoft.com/office/2006/metadata/properties" ma:root="true" ma:fieldsID="902b87968de149df96f782e3b0dcaa1d" ns2:_="" ns3:_="">
    <xsd:import namespace="1b95f576-ac1d-41e6-9609-5e83155ee812"/>
    <xsd:import namespace="76be18ba-3f21-4542-9cb1-4070a1d5be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5f576-ac1d-41e6-9609-5e83155e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e18ba-3f21-4542-9cb1-4070a1d5be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DBB3E-1BC4-4845-922C-F0AC474D9978}"/>
</file>

<file path=customXml/itemProps2.xml><?xml version="1.0" encoding="utf-8"?>
<ds:datastoreItem xmlns:ds="http://schemas.openxmlformats.org/officeDocument/2006/customXml" ds:itemID="{81AA43FB-265F-47FB-8ECA-13D2A71966E3}"/>
</file>

<file path=customXml/itemProps3.xml><?xml version="1.0" encoding="utf-8"?>
<ds:datastoreItem xmlns:ds="http://schemas.openxmlformats.org/officeDocument/2006/customXml" ds:itemID="{5AD88AE5-9A71-4369-A634-AEA01267BDCC}"/>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ebby.co</dc:creator>
  <cp:keywords/>
  <dc:description/>
  <cp:lastModifiedBy/>
  <dcterms:created xsi:type="dcterms:W3CDTF">2026-04-29T19:34:44Z</dcterms:created>
  <dcterms:modified xsi:type="dcterms:W3CDTF">2026-04-29T19:34:44Z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0x0101007586BC3AB7D76A4C95100ABA517F5E83</vt:lpwstr>
  </property>
</Properties>
</file>