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BF3B6" w14:textId="3BD2C15B" w:rsidR="00E36053" w:rsidRPr="000A5578" w:rsidRDefault="00B3437C" w:rsidP="00201A31">
      <w:pPr>
        <w:jc w:val="center"/>
        <w:rPr>
          <w:b/>
          <w:bCs/>
          <w:sz w:val="28"/>
          <w:szCs w:val="28"/>
          <w:u w:val="single"/>
        </w:rPr>
      </w:pPr>
      <w:r w:rsidRPr="000A5578">
        <w:rPr>
          <w:b/>
          <w:bCs/>
          <w:sz w:val="28"/>
          <w:szCs w:val="28"/>
          <w:u w:val="single"/>
        </w:rPr>
        <w:t>Master Resource Database</w:t>
      </w:r>
      <w:r w:rsidR="00C2483F" w:rsidRPr="000A5578">
        <w:rPr>
          <w:b/>
          <w:bCs/>
          <w:sz w:val="28"/>
          <w:szCs w:val="28"/>
          <w:u w:val="single"/>
        </w:rPr>
        <w:t xml:space="preserve"> </w:t>
      </w:r>
      <w:r w:rsidR="000A5578" w:rsidRPr="000A5578">
        <w:rPr>
          <w:b/>
          <w:bCs/>
          <w:sz w:val="28"/>
          <w:szCs w:val="28"/>
          <w:u w:val="single"/>
        </w:rPr>
        <w:t xml:space="preserve">Overview and </w:t>
      </w:r>
      <w:r w:rsidR="00C2483F" w:rsidRPr="000A5578">
        <w:rPr>
          <w:b/>
          <w:bCs/>
          <w:sz w:val="28"/>
          <w:szCs w:val="28"/>
          <w:u w:val="single"/>
        </w:rPr>
        <w:t>Instructions</w:t>
      </w:r>
    </w:p>
    <w:p w14:paraId="3C9C78D0" w14:textId="0177391C" w:rsidR="00432FD7" w:rsidRPr="007B3F22" w:rsidRDefault="00C2483F" w:rsidP="007B3F22">
      <w:pPr>
        <w:spacing w:after="0" w:line="240" w:lineRule="auto"/>
        <w:rPr>
          <w:rFonts w:ascii="Calibri" w:eastAsia="Times New Roman" w:hAnsi="Calibri" w:cs="Calibri"/>
          <w:color w:val="000000"/>
          <w:sz w:val="24"/>
          <w:szCs w:val="24"/>
        </w:rPr>
      </w:pPr>
      <w:r w:rsidRPr="00F744C5">
        <w:rPr>
          <w:rFonts w:ascii="Calibri" w:eastAsia="Times New Roman" w:hAnsi="Calibri" w:cs="Calibri"/>
          <w:color w:val="000000"/>
          <w:sz w:val="24"/>
          <w:szCs w:val="24"/>
        </w:rPr>
        <w:t xml:space="preserve">The </w:t>
      </w:r>
      <w:r w:rsidR="00B3437C" w:rsidRPr="00F744C5">
        <w:rPr>
          <w:rFonts w:ascii="Calibri" w:eastAsia="Times New Roman" w:hAnsi="Calibri" w:cs="Calibri"/>
          <w:color w:val="000000"/>
          <w:sz w:val="24"/>
          <w:szCs w:val="24"/>
        </w:rPr>
        <w:t>Master Resource Database (</w:t>
      </w:r>
      <w:r w:rsidRPr="00F744C5">
        <w:rPr>
          <w:rFonts w:ascii="Calibri" w:eastAsia="Times New Roman" w:hAnsi="Calibri" w:cs="Calibri"/>
          <w:color w:val="000000"/>
          <w:sz w:val="24"/>
          <w:szCs w:val="24"/>
        </w:rPr>
        <w:t>MRD</w:t>
      </w:r>
      <w:r w:rsidR="00B3437C" w:rsidRPr="00F744C5">
        <w:rPr>
          <w:rFonts w:ascii="Calibri" w:eastAsia="Times New Roman" w:hAnsi="Calibri" w:cs="Calibri"/>
          <w:color w:val="000000"/>
          <w:sz w:val="24"/>
          <w:szCs w:val="24"/>
        </w:rPr>
        <w:t>)</w:t>
      </w:r>
      <w:r w:rsidRPr="00F744C5">
        <w:rPr>
          <w:rFonts w:ascii="Calibri" w:eastAsia="Times New Roman" w:hAnsi="Calibri" w:cs="Calibri"/>
          <w:color w:val="000000"/>
          <w:sz w:val="24"/>
          <w:szCs w:val="24"/>
        </w:rPr>
        <w:t xml:space="preserve"> is a compendium of all </w:t>
      </w:r>
      <w:r w:rsidR="00432FD7">
        <w:rPr>
          <w:rFonts w:ascii="Calibri" w:eastAsia="Times New Roman" w:hAnsi="Calibri" w:cs="Calibri"/>
          <w:color w:val="000000"/>
          <w:sz w:val="24"/>
          <w:szCs w:val="24"/>
        </w:rPr>
        <w:t xml:space="preserve">physically identified </w:t>
      </w:r>
      <w:r w:rsidRPr="00F744C5">
        <w:rPr>
          <w:rFonts w:ascii="Calibri" w:eastAsia="Times New Roman" w:hAnsi="Calibri" w:cs="Calibri"/>
          <w:color w:val="000000"/>
          <w:sz w:val="24"/>
          <w:szCs w:val="24"/>
        </w:rPr>
        <w:t xml:space="preserve">resources </w:t>
      </w:r>
      <w:r w:rsidR="00B53F2E" w:rsidRPr="00F744C5">
        <w:rPr>
          <w:rFonts w:ascii="Calibri" w:eastAsia="Times New Roman" w:hAnsi="Calibri" w:cs="Calibri"/>
          <w:color w:val="000000"/>
          <w:sz w:val="24"/>
          <w:szCs w:val="24"/>
        </w:rPr>
        <w:t>eligible</w:t>
      </w:r>
      <w:r w:rsidRPr="00F744C5">
        <w:rPr>
          <w:rFonts w:ascii="Calibri" w:eastAsia="Times New Roman" w:hAnsi="Calibri" w:cs="Calibri"/>
          <w:color w:val="000000"/>
          <w:sz w:val="24"/>
          <w:szCs w:val="24"/>
        </w:rPr>
        <w:t xml:space="preserve"> to </w:t>
      </w:r>
      <w:r w:rsidR="00B53F2E" w:rsidRPr="00F744C5">
        <w:rPr>
          <w:rFonts w:ascii="Calibri" w:eastAsia="Times New Roman" w:hAnsi="Calibri" w:cs="Calibri"/>
          <w:color w:val="000000"/>
          <w:sz w:val="24"/>
          <w:szCs w:val="24"/>
        </w:rPr>
        <w:t>sell</w:t>
      </w:r>
      <w:r w:rsidRPr="00F744C5">
        <w:rPr>
          <w:rFonts w:ascii="Calibri" w:eastAsia="Times New Roman" w:hAnsi="Calibri" w:cs="Calibri"/>
          <w:color w:val="000000"/>
          <w:sz w:val="24"/>
          <w:szCs w:val="24"/>
        </w:rPr>
        <w:t xml:space="preserve"> R</w:t>
      </w:r>
      <w:r w:rsidR="00432FD7">
        <w:rPr>
          <w:rFonts w:ascii="Calibri" w:eastAsia="Times New Roman" w:hAnsi="Calibri" w:cs="Calibri"/>
          <w:color w:val="000000"/>
          <w:sz w:val="24"/>
          <w:szCs w:val="24"/>
        </w:rPr>
        <w:t xml:space="preserve">esource </w:t>
      </w:r>
      <w:r w:rsidRPr="00F744C5">
        <w:rPr>
          <w:rFonts w:ascii="Calibri" w:eastAsia="Times New Roman" w:hAnsi="Calibri" w:cs="Calibri"/>
          <w:color w:val="000000"/>
          <w:sz w:val="24"/>
          <w:szCs w:val="24"/>
        </w:rPr>
        <w:t>A</w:t>
      </w:r>
      <w:r w:rsidR="00432FD7">
        <w:rPr>
          <w:rFonts w:ascii="Calibri" w:eastAsia="Times New Roman" w:hAnsi="Calibri" w:cs="Calibri"/>
          <w:color w:val="000000"/>
          <w:sz w:val="24"/>
          <w:szCs w:val="24"/>
        </w:rPr>
        <w:t>dequacy (RA)</w:t>
      </w:r>
      <w:r w:rsidRPr="00F744C5">
        <w:rPr>
          <w:rFonts w:ascii="Calibri" w:eastAsia="Times New Roman" w:hAnsi="Calibri" w:cs="Calibri"/>
          <w:color w:val="000000"/>
          <w:sz w:val="24"/>
          <w:szCs w:val="24"/>
        </w:rPr>
        <w:t xml:space="preserve"> capacity, including both resources</w:t>
      </w:r>
      <w:r w:rsidR="007D239C">
        <w:rPr>
          <w:rFonts w:ascii="Calibri" w:eastAsia="Times New Roman" w:hAnsi="Calibri" w:cs="Calibri"/>
          <w:color w:val="000000"/>
          <w:sz w:val="24"/>
          <w:szCs w:val="24"/>
        </w:rPr>
        <w:t xml:space="preserve"> in the CAISO balancing area</w:t>
      </w:r>
      <w:r w:rsidRPr="00F744C5">
        <w:rPr>
          <w:rFonts w:ascii="Calibri" w:eastAsia="Times New Roman" w:hAnsi="Calibri" w:cs="Calibri"/>
          <w:color w:val="000000"/>
          <w:sz w:val="24"/>
          <w:szCs w:val="24"/>
        </w:rPr>
        <w:t xml:space="preserve"> and specified imports.</w:t>
      </w:r>
      <w:r w:rsidR="00627839" w:rsidRPr="00F744C5">
        <w:rPr>
          <w:rFonts w:ascii="Calibri" w:hAnsi="Calibri" w:cs="Calibri"/>
          <w:color w:val="000000"/>
          <w:sz w:val="24"/>
          <w:szCs w:val="24"/>
        </w:rPr>
        <w:t xml:space="preserve"> </w:t>
      </w:r>
      <w:r w:rsidR="00627839" w:rsidRPr="00627839">
        <w:rPr>
          <w:rFonts w:ascii="Calibri" w:eastAsia="Times New Roman" w:hAnsi="Calibri" w:cs="Calibri"/>
          <w:color w:val="000000"/>
          <w:sz w:val="24"/>
          <w:szCs w:val="24"/>
        </w:rPr>
        <w:t xml:space="preserve">The MRD is used in </w:t>
      </w:r>
      <w:r w:rsidR="00432FD7">
        <w:rPr>
          <w:rFonts w:ascii="Calibri" w:eastAsia="Times New Roman" w:hAnsi="Calibri" w:cs="Calibri"/>
          <w:color w:val="000000"/>
          <w:sz w:val="24"/>
          <w:szCs w:val="24"/>
        </w:rPr>
        <w:t xml:space="preserve">the CPUC’s </w:t>
      </w:r>
      <w:r w:rsidR="00627839" w:rsidRPr="00627839">
        <w:rPr>
          <w:rFonts w:ascii="Calibri" w:eastAsia="Times New Roman" w:hAnsi="Calibri" w:cs="Calibri"/>
          <w:color w:val="000000"/>
          <w:sz w:val="24"/>
          <w:szCs w:val="24"/>
        </w:rPr>
        <w:t>Load Serving Entities (LSE) Showing T</w:t>
      </w:r>
      <w:r w:rsidR="00432FD7">
        <w:rPr>
          <w:rFonts w:ascii="Calibri" w:eastAsia="Times New Roman" w:hAnsi="Calibri" w:cs="Calibri"/>
          <w:color w:val="000000"/>
          <w:sz w:val="24"/>
          <w:szCs w:val="24"/>
        </w:rPr>
        <w:t>emplate</w:t>
      </w:r>
      <w:r w:rsidR="00627839" w:rsidRPr="00627839">
        <w:rPr>
          <w:rFonts w:ascii="Calibri" w:eastAsia="Times New Roman" w:hAnsi="Calibri" w:cs="Calibri"/>
          <w:color w:val="000000"/>
          <w:sz w:val="24"/>
          <w:szCs w:val="24"/>
        </w:rPr>
        <w:t xml:space="preserve"> to ensure accurate resource</w:t>
      </w:r>
      <w:r w:rsidR="00627839">
        <w:rPr>
          <w:rFonts w:ascii="Calibri" w:eastAsia="Times New Roman" w:hAnsi="Calibri" w:cs="Calibri"/>
          <w:color w:val="000000"/>
          <w:sz w:val="24"/>
          <w:szCs w:val="24"/>
        </w:rPr>
        <w:t xml:space="preserve"> representation </w:t>
      </w:r>
      <w:r w:rsidR="00627839" w:rsidRPr="00496FC5">
        <w:rPr>
          <w:rFonts w:ascii="Calibri" w:eastAsia="Times New Roman" w:hAnsi="Calibri" w:cs="Calibri"/>
          <w:color w:val="000000"/>
          <w:sz w:val="24"/>
          <w:szCs w:val="24"/>
        </w:rPr>
        <w:t xml:space="preserve">across Slice of Day </w:t>
      </w:r>
      <w:r w:rsidR="00432FD7">
        <w:rPr>
          <w:rFonts w:ascii="Calibri" w:eastAsia="Times New Roman" w:hAnsi="Calibri" w:cs="Calibri"/>
          <w:color w:val="000000"/>
          <w:sz w:val="24"/>
          <w:szCs w:val="24"/>
        </w:rPr>
        <w:t xml:space="preserve">(SOD) </w:t>
      </w:r>
      <w:r w:rsidR="00627839" w:rsidRPr="00496FC5">
        <w:rPr>
          <w:rFonts w:ascii="Calibri" w:eastAsia="Times New Roman" w:hAnsi="Calibri" w:cs="Calibri"/>
          <w:color w:val="000000"/>
          <w:sz w:val="24"/>
          <w:szCs w:val="24"/>
        </w:rPr>
        <w:t>RA filings. The MRD is also</w:t>
      </w:r>
      <w:r w:rsidR="00F744C5">
        <w:rPr>
          <w:rFonts w:ascii="Calibri" w:eastAsia="Times New Roman" w:hAnsi="Calibri" w:cs="Calibri"/>
          <w:color w:val="000000"/>
          <w:sz w:val="24"/>
          <w:szCs w:val="24"/>
        </w:rPr>
        <w:t xml:space="preserve"> used</w:t>
      </w:r>
      <w:r w:rsidR="00627839" w:rsidRPr="00496FC5">
        <w:rPr>
          <w:rFonts w:ascii="Calibri" w:eastAsia="Times New Roman" w:hAnsi="Calibri" w:cs="Calibri"/>
          <w:color w:val="000000"/>
          <w:sz w:val="24"/>
          <w:szCs w:val="24"/>
        </w:rPr>
        <w:t xml:space="preserve"> by Energy Division </w:t>
      </w:r>
      <w:r w:rsidR="007D239C">
        <w:rPr>
          <w:rFonts w:ascii="Calibri" w:eastAsia="Times New Roman" w:hAnsi="Calibri" w:cs="Calibri"/>
          <w:color w:val="000000"/>
          <w:sz w:val="24"/>
          <w:szCs w:val="24"/>
        </w:rPr>
        <w:t>to validate</w:t>
      </w:r>
      <w:r w:rsidR="00627839" w:rsidRPr="00496FC5">
        <w:rPr>
          <w:rFonts w:ascii="Calibri" w:eastAsia="Times New Roman" w:hAnsi="Calibri" w:cs="Calibri"/>
          <w:color w:val="000000"/>
          <w:sz w:val="24"/>
          <w:szCs w:val="24"/>
        </w:rPr>
        <w:t xml:space="preserve"> LSE SOD </w:t>
      </w:r>
      <w:r w:rsidR="00432FD7">
        <w:rPr>
          <w:rFonts w:ascii="Calibri" w:eastAsia="Times New Roman" w:hAnsi="Calibri" w:cs="Calibri"/>
          <w:color w:val="000000"/>
          <w:sz w:val="24"/>
          <w:szCs w:val="24"/>
        </w:rPr>
        <w:t>RA filings</w:t>
      </w:r>
      <w:r w:rsidR="00627839" w:rsidRPr="00496FC5">
        <w:rPr>
          <w:rFonts w:ascii="Calibri" w:eastAsia="Times New Roman" w:hAnsi="Calibri" w:cs="Calibri"/>
          <w:color w:val="000000"/>
          <w:sz w:val="24"/>
          <w:szCs w:val="24"/>
        </w:rPr>
        <w:t xml:space="preserve">.  </w:t>
      </w:r>
      <w:r w:rsidR="00416BFD" w:rsidRPr="007B3F22">
        <w:rPr>
          <w:rFonts w:ascii="Calibri" w:eastAsia="Times New Roman" w:hAnsi="Calibri" w:cs="Calibri"/>
          <w:color w:val="000000"/>
          <w:sz w:val="24"/>
          <w:szCs w:val="24"/>
        </w:rPr>
        <w:t xml:space="preserve">Resources must be fully represented on the MRD to be eligible for use in </w:t>
      </w:r>
      <w:r w:rsidR="004A63C2" w:rsidRPr="007B3F22">
        <w:rPr>
          <w:rFonts w:ascii="Calibri" w:eastAsia="Times New Roman" w:hAnsi="Calibri" w:cs="Calibri"/>
          <w:color w:val="000000"/>
          <w:sz w:val="24"/>
          <w:szCs w:val="24"/>
        </w:rPr>
        <w:t xml:space="preserve">SOD framework. </w:t>
      </w:r>
    </w:p>
    <w:p w14:paraId="6D7CFC30" w14:textId="18CC89A1" w:rsidR="00D40F84" w:rsidRPr="00182D32" w:rsidRDefault="00D40F84" w:rsidP="007B3F22">
      <w:pPr>
        <w:pStyle w:val="pf0"/>
        <w:rPr>
          <w:rFonts w:ascii="Calibri" w:hAnsi="Calibri" w:cs="Calibri"/>
          <w:color w:val="000000"/>
        </w:rPr>
      </w:pPr>
      <w:r>
        <w:rPr>
          <w:rFonts w:ascii="Calibri" w:hAnsi="Calibri" w:cs="Calibri"/>
          <w:color w:val="000000"/>
        </w:rPr>
        <w:t>In D.23-04-</w:t>
      </w:r>
      <w:r w:rsidR="00F744C5">
        <w:rPr>
          <w:rFonts w:ascii="Calibri" w:hAnsi="Calibri" w:cs="Calibri"/>
          <w:color w:val="000000"/>
        </w:rPr>
        <w:t>010</w:t>
      </w:r>
      <w:r w:rsidR="00182D32">
        <w:rPr>
          <w:rFonts w:ascii="Calibri" w:hAnsi="Calibri" w:cs="Calibri"/>
          <w:color w:val="000000"/>
        </w:rPr>
        <w:t xml:space="preserve"> t</w:t>
      </w:r>
      <w:r>
        <w:rPr>
          <w:rFonts w:ascii="Calibri" w:hAnsi="Calibri" w:cs="Calibri"/>
          <w:color w:val="000000"/>
        </w:rPr>
        <w:t xml:space="preserve">he </w:t>
      </w:r>
      <w:r w:rsidR="00577BF9">
        <w:rPr>
          <w:rFonts w:ascii="Calibri" w:hAnsi="Calibri" w:cs="Calibri"/>
          <w:color w:val="000000"/>
        </w:rPr>
        <w:t>C</w:t>
      </w:r>
      <w:r>
        <w:rPr>
          <w:rFonts w:ascii="Calibri" w:hAnsi="Calibri" w:cs="Calibri"/>
          <w:color w:val="000000"/>
        </w:rPr>
        <w:t xml:space="preserve">ommission adopted Energy </w:t>
      </w:r>
      <w:r w:rsidR="00182D32">
        <w:rPr>
          <w:rFonts w:ascii="Calibri" w:hAnsi="Calibri" w:cs="Calibri"/>
          <w:color w:val="000000"/>
        </w:rPr>
        <w:t>D</w:t>
      </w:r>
      <w:r>
        <w:rPr>
          <w:rFonts w:ascii="Calibri" w:hAnsi="Calibri" w:cs="Calibri"/>
          <w:color w:val="000000"/>
        </w:rPr>
        <w:t xml:space="preserve">ivision proposed </w:t>
      </w:r>
      <w:r w:rsidR="00182D32">
        <w:rPr>
          <w:rFonts w:ascii="Calibri" w:hAnsi="Calibri" w:cs="Calibri"/>
          <w:color w:val="000000"/>
        </w:rPr>
        <w:t>MRD process that uses public data sources and default values to populate the database for</w:t>
      </w:r>
      <w:r>
        <w:rPr>
          <w:rFonts w:ascii="Calibri" w:hAnsi="Calibri" w:cs="Calibri"/>
          <w:color w:val="000000"/>
        </w:rPr>
        <w:t xml:space="preserve"> use in the SOD framework. The adopted process </w:t>
      </w:r>
      <w:r w:rsidR="00577BF9">
        <w:rPr>
          <w:rFonts w:ascii="Calibri" w:hAnsi="Calibri" w:cs="Calibri"/>
          <w:color w:val="000000"/>
        </w:rPr>
        <w:t>authorizes Energy Division to publish a draft MRD list for the coming compliance year</w:t>
      </w:r>
      <w:r w:rsidR="00577BF9">
        <w:rPr>
          <w:rStyle w:val="FootnoteReference"/>
          <w:rFonts w:ascii="Calibri" w:hAnsi="Calibri" w:cs="Calibri"/>
          <w:color w:val="000000"/>
        </w:rPr>
        <w:footnoteReference w:id="1"/>
      </w:r>
      <w:r w:rsidR="00577BF9">
        <w:rPr>
          <w:rFonts w:ascii="Calibri" w:hAnsi="Calibri" w:cs="Calibri"/>
          <w:color w:val="000000"/>
        </w:rPr>
        <w:t>, and request generator responses with corrections. Specifically</w:t>
      </w:r>
      <w:r w:rsidR="00182D32">
        <w:rPr>
          <w:rFonts w:ascii="Calibri" w:hAnsi="Calibri" w:cs="Calibri"/>
          <w:color w:val="000000"/>
        </w:rPr>
        <w:t>,</w:t>
      </w:r>
      <w:r w:rsidR="00577BF9">
        <w:rPr>
          <w:rFonts w:ascii="Calibri" w:hAnsi="Calibri" w:cs="Calibri"/>
          <w:color w:val="000000"/>
        </w:rPr>
        <w:t xml:space="preserve"> “</w:t>
      </w:r>
      <w:r w:rsidR="00577BF9" w:rsidRPr="007B3F22">
        <w:rPr>
          <w:rFonts w:ascii="Calibri" w:hAnsi="Calibri" w:cs="Calibri"/>
          <w:color w:val="000000"/>
        </w:rPr>
        <w:t>Energy Division is authorized to solicit informal feedback from parties, compare feedback from generators with information in CAISO’s Master File, and incorporate corrections and feedback into the MRD, as warranted. The MRD will be updated annually for deliverability and</w:t>
      </w:r>
      <w:r w:rsidR="00182D32">
        <w:rPr>
          <w:rFonts w:ascii="Calibri" w:hAnsi="Calibri" w:cs="Calibri"/>
          <w:color w:val="000000"/>
        </w:rPr>
        <w:t xml:space="preserve"> n</w:t>
      </w:r>
      <w:r w:rsidR="00577BF9" w:rsidRPr="007B3F22">
        <w:rPr>
          <w:rFonts w:ascii="Calibri" w:hAnsi="Calibri" w:cs="Calibri"/>
          <w:color w:val="000000"/>
        </w:rPr>
        <w:t>et qualifying capacity updates.</w:t>
      </w:r>
      <w:r w:rsidR="00577BF9">
        <w:rPr>
          <w:rStyle w:val="cf01"/>
        </w:rPr>
        <w:t>”</w:t>
      </w:r>
      <w:r w:rsidR="00F744C5">
        <w:rPr>
          <w:rStyle w:val="FootnoteReference"/>
          <w:rFonts w:ascii="Segoe UI" w:hAnsi="Segoe UI" w:cs="Segoe UI"/>
          <w:sz w:val="18"/>
          <w:szCs w:val="18"/>
        </w:rPr>
        <w:footnoteReference w:id="2"/>
      </w:r>
    </w:p>
    <w:p w14:paraId="4E3F4811" w14:textId="10442BB6" w:rsidR="001134F4" w:rsidRDefault="00182D32" w:rsidP="00627839">
      <w:pPr>
        <w:spacing w:after="0" w:line="240" w:lineRule="auto"/>
        <w:rPr>
          <w:rFonts w:ascii="Calibri" w:eastAsia="Times New Roman" w:hAnsi="Calibri" w:cs="Calibri"/>
          <w:color w:val="000000"/>
          <w:sz w:val="24"/>
          <w:szCs w:val="24"/>
        </w:rPr>
      </w:pPr>
      <w:r w:rsidRPr="007B3F22">
        <w:rPr>
          <w:sz w:val="24"/>
          <w:szCs w:val="24"/>
        </w:rPr>
        <w:t xml:space="preserve">In addition to the annual MRD process identified above, Energy </w:t>
      </w:r>
      <w:r w:rsidR="000C5489">
        <w:rPr>
          <w:sz w:val="24"/>
          <w:szCs w:val="24"/>
        </w:rPr>
        <w:t>D</w:t>
      </w:r>
      <w:r w:rsidRPr="007B3F22">
        <w:rPr>
          <w:sz w:val="24"/>
          <w:szCs w:val="24"/>
        </w:rPr>
        <w:t xml:space="preserve">ivision </w:t>
      </w:r>
      <w:r w:rsidR="00903090">
        <w:rPr>
          <w:sz w:val="24"/>
          <w:szCs w:val="24"/>
        </w:rPr>
        <w:t xml:space="preserve">(ED) </w:t>
      </w:r>
      <w:r w:rsidRPr="007B3F22">
        <w:rPr>
          <w:sz w:val="24"/>
          <w:szCs w:val="24"/>
        </w:rPr>
        <w:t>will update the MRD monthly and post it on its website</w:t>
      </w:r>
      <w:r w:rsidR="000C5489">
        <w:rPr>
          <w:sz w:val="24"/>
          <w:szCs w:val="24"/>
        </w:rPr>
        <w:t xml:space="preserve">. </w:t>
      </w:r>
      <w:r w:rsidR="004A63C2" w:rsidRPr="007B3F22">
        <w:rPr>
          <w:rFonts w:ascii="Calibri" w:eastAsia="Times New Roman" w:hAnsi="Calibri" w:cs="Calibri"/>
          <w:color w:val="000000"/>
          <w:sz w:val="24"/>
          <w:szCs w:val="24"/>
        </w:rPr>
        <w:t>Today</w:t>
      </w:r>
      <w:r w:rsidR="000C5489">
        <w:rPr>
          <w:rFonts w:ascii="Calibri" w:eastAsia="Times New Roman" w:hAnsi="Calibri" w:cs="Calibri"/>
          <w:color w:val="000000"/>
          <w:sz w:val="24"/>
          <w:szCs w:val="24"/>
        </w:rPr>
        <w:t>,</w:t>
      </w:r>
      <w:r w:rsidR="004A63C2" w:rsidRPr="007B3F22">
        <w:rPr>
          <w:rFonts w:ascii="Calibri" w:eastAsia="Times New Roman" w:hAnsi="Calibri" w:cs="Calibri"/>
          <w:color w:val="000000"/>
          <w:sz w:val="24"/>
          <w:szCs w:val="24"/>
        </w:rPr>
        <w:t xml:space="preserve"> the</w:t>
      </w:r>
      <w:r w:rsidR="00577BF9" w:rsidRPr="007B3F22">
        <w:rPr>
          <w:rFonts w:ascii="Calibri" w:eastAsia="Times New Roman" w:hAnsi="Calibri" w:cs="Calibri"/>
          <w:color w:val="000000"/>
          <w:sz w:val="24"/>
          <w:szCs w:val="24"/>
        </w:rPr>
        <w:t xml:space="preserve"> Net Qualifying Capacity (NQC) list and the </w:t>
      </w:r>
      <w:r w:rsidR="004A63C2" w:rsidRPr="007B3F22">
        <w:rPr>
          <w:rFonts w:ascii="Calibri" w:eastAsia="Times New Roman" w:hAnsi="Calibri" w:cs="Calibri"/>
          <w:color w:val="000000"/>
          <w:sz w:val="24"/>
          <w:szCs w:val="24"/>
        </w:rPr>
        <w:t xml:space="preserve">MRD </w:t>
      </w:r>
      <w:r w:rsidR="00577BF9" w:rsidRPr="007B3F22">
        <w:rPr>
          <w:rFonts w:ascii="Calibri" w:eastAsia="Times New Roman" w:hAnsi="Calibri" w:cs="Calibri"/>
          <w:color w:val="000000"/>
          <w:sz w:val="24"/>
          <w:szCs w:val="24"/>
        </w:rPr>
        <w:t xml:space="preserve">are </w:t>
      </w:r>
      <w:r w:rsidR="00765164" w:rsidRPr="007B3F22">
        <w:rPr>
          <w:rFonts w:ascii="Calibri" w:eastAsia="Times New Roman" w:hAnsi="Calibri" w:cs="Calibri"/>
          <w:color w:val="000000"/>
          <w:sz w:val="24"/>
          <w:szCs w:val="24"/>
        </w:rPr>
        <w:t>updated and posted</w:t>
      </w:r>
      <w:r w:rsidR="000C5489">
        <w:rPr>
          <w:rFonts w:ascii="Calibri" w:eastAsia="Times New Roman" w:hAnsi="Calibri" w:cs="Calibri"/>
          <w:color w:val="000000"/>
          <w:sz w:val="24"/>
          <w:szCs w:val="24"/>
        </w:rPr>
        <w:t xml:space="preserve"> separately every</w:t>
      </w:r>
      <w:r w:rsidR="00765164" w:rsidRPr="007B3F22">
        <w:rPr>
          <w:rFonts w:ascii="Calibri" w:eastAsia="Times New Roman" w:hAnsi="Calibri" w:cs="Calibri"/>
          <w:color w:val="000000"/>
          <w:sz w:val="24"/>
          <w:szCs w:val="24"/>
        </w:rPr>
        <w:t xml:space="preserve"> month. </w:t>
      </w:r>
      <w:r w:rsidR="000C5489">
        <w:rPr>
          <w:rFonts w:ascii="Calibri" w:eastAsia="Times New Roman" w:hAnsi="Calibri" w:cs="Calibri"/>
          <w:color w:val="000000"/>
          <w:sz w:val="24"/>
          <w:szCs w:val="24"/>
        </w:rPr>
        <w:t>However, f</w:t>
      </w:r>
      <w:r w:rsidR="004A63C2" w:rsidRPr="007B3F22">
        <w:rPr>
          <w:rFonts w:ascii="Calibri" w:eastAsia="Times New Roman" w:hAnsi="Calibri" w:cs="Calibri"/>
          <w:color w:val="000000"/>
          <w:sz w:val="24"/>
          <w:szCs w:val="24"/>
        </w:rPr>
        <w:t>or the 2025 compliance yea</w:t>
      </w:r>
      <w:r w:rsidR="000C5489">
        <w:rPr>
          <w:rFonts w:ascii="Calibri" w:eastAsia="Times New Roman" w:hAnsi="Calibri" w:cs="Calibri"/>
          <w:color w:val="000000"/>
          <w:sz w:val="24"/>
          <w:szCs w:val="24"/>
        </w:rPr>
        <w:t>r and afterward,</w:t>
      </w:r>
      <w:r w:rsidR="004A63C2" w:rsidRPr="007B3F22">
        <w:rPr>
          <w:rFonts w:ascii="Calibri" w:eastAsia="Times New Roman" w:hAnsi="Calibri" w:cs="Calibri"/>
          <w:color w:val="000000"/>
          <w:sz w:val="24"/>
          <w:szCs w:val="24"/>
        </w:rPr>
        <w:t xml:space="preserve"> th</w:t>
      </w:r>
      <w:r>
        <w:rPr>
          <w:rFonts w:ascii="Calibri" w:eastAsia="Times New Roman" w:hAnsi="Calibri" w:cs="Calibri"/>
          <w:color w:val="000000"/>
          <w:sz w:val="24"/>
          <w:szCs w:val="24"/>
        </w:rPr>
        <w:t>e</w:t>
      </w:r>
      <w:r w:rsidR="004A63C2" w:rsidRPr="007B3F22">
        <w:rPr>
          <w:rFonts w:ascii="Calibri" w:eastAsia="Times New Roman" w:hAnsi="Calibri" w:cs="Calibri"/>
          <w:color w:val="000000"/>
          <w:sz w:val="24"/>
          <w:szCs w:val="24"/>
        </w:rPr>
        <w:t xml:space="preserve"> NQC list is expected to be</w:t>
      </w:r>
      <w:r w:rsidR="000C5489">
        <w:rPr>
          <w:rFonts w:ascii="Calibri" w:eastAsia="Times New Roman" w:hAnsi="Calibri" w:cs="Calibri"/>
          <w:color w:val="000000"/>
          <w:sz w:val="24"/>
          <w:szCs w:val="24"/>
        </w:rPr>
        <w:t xml:space="preserve"> fully</w:t>
      </w:r>
      <w:r w:rsidR="004A63C2" w:rsidRPr="007B3F22">
        <w:rPr>
          <w:rFonts w:ascii="Calibri" w:eastAsia="Times New Roman" w:hAnsi="Calibri" w:cs="Calibri"/>
          <w:color w:val="000000"/>
          <w:sz w:val="24"/>
          <w:szCs w:val="24"/>
        </w:rPr>
        <w:t xml:space="preserve"> reflected within the MRD</w:t>
      </w:r>
      <w:r w:rsidR="000C5489">
        <w:rPr>
          <w:rFonts w:ascii="Calibri" w:eastAsia="Times New Roman" w:hAnsi="Calibri" w:cs="Calibri"/>
          <w:color w:val="000000"/>
          <w:sz w:val="24"/>
          <w:szCs w:val="24"/>
        </w:rPr>
        <w:t>,</w:t>
      </w:r>
      <w:r w:rsidR="004A63C2" w:rsidRPr="007B3F22">
        <w:rPr>
          <w:rFonts w:ascii="Calibri" w:eastAsia="Times New Roman" w:hAnsi="Calibri" w:cs="Calibri"/>
          <w:color w:val="000000"/>
          <w:sz w:val="24"/>
          <w:szCs w:val="24"/>
        </w:rPr>
        <w:t xml:space="preserve"> as opposed to being posted separately. </w:t>
      </w:r>
    </w:p>
    <w:p w14:paraId="19EAD442" w14:textId="77777777" w:rsidR="001134F4" w:rsidRDefault="001134F4" w:rsidP="00627839">
      <w:pPr>
        <w:spacing w:after="0" w:line="240" w:lineRule="auto"/>
        <w:rPr>
          <w:rFonts w:ascii="Calibri" w:eastAsia="Times New Roman" w:hAnsi="Calibri" w:cs="Calibri"/>
          <w:color w:val="000000"/>
          <w:sz w:val="24"/>
          <w:szCs w:val="24"/>
        </w:rPr>
      </w:pPr>
    </w:p>
    <w:p w14:paraId="3DBD54BA" w14:textId="69913618" w:rsidR="00556F2E" w:rsidRDefault="001134F4" w:rsidP="00627839">
      <w:pPr>
        <w:spacing w:after="0" w:line="240" w:lineRule="auto"/>
        <w:rPr>
          <w:sz w:val="24"/>
          <w:szCs w:val="24"/>
        </w:rPr>
      </w:pPr>
      <w:r>
        <w:rPr>
          <w:rFonts w:ascii="Calibri" w:eastAsia="Times New Roman" w:hAnsi="Calibri" w:cs="Calibri"/>
          <w:color w:val="000000"/>
          <w:sz w:val="24"/>
          <w:szCs w:val="24"/>
        </w:rPr>
        <w:t xml:space="preserve">The monthly update process will operate very similar to the current NQC update process.  Consistent with </w:t>
      </w:r>
      <w:r w:rsidR="007B3F22">
        <w:rPr>
          <w:rFonts w:ascii="Calibri" w:eastAsia="Times New Roman" w:hAnsi="Calibri" w:cs="Calibri"/>
          <w:color w:val="000000"/>
          <w:sz w:val="24"/>
          <w:szCs w:val="24"/>
        </w:rPr>
        <w:t>the current</w:t>
      </w:r>
      <w:r>
        <w:rPr>
          <w:rFonts w:ascii="Calibri" w:eastAsia="Times New Roman" w:hAnsi="Calibri" w:cs="Calibri"/>
          <w:color w:val="000000"/>
          <w:sz w:val="24"/>
          <w:szCs w:val="24"/>
        </w:rPr>
        <w:t xml:space="preserve"> monthly NQC update process, </w:t>
      </w:r>
      <w:r w:rsidR="00627839" w:rsidRPr="007B3F22">
        <w:rPr>
          <w:sz w:val="24"/>
          <w:szCs w:val="24"/>
        </w:rPr>
        <w:t xml:space="preserve">generators </w:t>
      </w:r>
      <w:r w:rsidR="00556F2E">
        <w:rPr>
          <w:sz w:val="24"/>
          <w:szCs w:val="24"/>
        </w:rPr>
        <w:t>will continue to</w:t>
      </w:r>
      <w:r w:rsidR="00627839" w:rsidRPr="007B3F22">
        <w:rPr>
          <w:sz w:val="24"/>
          <w:szCs w:val="24"/>
        </w:rPr>
        <w:t xml:space="preserve"> request to be added to the CAISO’s NQC list, as they do today. This process is essential as it allows for resources to be added to CAISO’s Customer Interface for Resource Adequacy (CIRA) system, which is confirmed against the Master File data and Commercial Online Date (COD) and Commercially Available for Markets (COM) notices and is necessary for CAISO supply plan confirms and energy market bidding. </w:t>
      </w:r>
      <w:r w:rsidR="00556F2E">
        <w:rPr>
          <w:sz w:val="24"/>
          <w:szCs w:val="24"/>
        </w:rPr>
        <w:t>T</w:t>
      </w:r>
      <w:r w:rsidR="00627839" w:rsidRPr="007B3F22">
        <w:rPr>
          <w:sz w:val="24"/>
          <w:szCs w:val="24"/>
        </w:rPr>
        <w:t>he CAISO NQC process serves as a key input into the development and maintenance of the MRD</w:t>
      </w:r>
      <w:r w:rsidR="00556F2E">
        <w:rPr>
          <w:sz w:val="24"/>
          <w:szCs w:val="24"/>
        </w:rPr>
        <w:t xml:space="preserve">. </w:t>
      </w:r>
    </w:p>
    <w:p w14:paraId="207B202D" w14:textId="77777777" w:rsidR="001134F4" w:rsidRPr="007B3F22" w:rsidRDefault="001134F4" w:rsidP="00627839">
      <w:pPr>
        <w:spacing w:after="0" w:line="240" w:lineRule="auto"/>
        <w:rPr>
          <w:rFonts w:ascii="Calibri" w:eastAsia="Times New Roman" w:hAnsi="Calibri" w:cs="Calibri"/>
          <w:color w:val="000000"/>
          <w:sz w:val="24"/>
          <w:szCs w:val="24"/>
        </w:rPr>
      </w:pPr>
    </w:p>
    <w:p w14:paraId="2D6987E5" w14:textId="3CC6EADA" w:rsidR="00627839" w:rsidRDefault="007B3F22" w:rsidP="00556F2E">
      <w:pPr>
        <w:spacing w:after="0" w:line="240" w:lineRule="auto"/>
        <w:rPr>
          <w:rFonts w:ascii="Calibri" w:eastAsia="Times New Roman" w:hAnsi="Calibri" w:cs="Calibri"/>
          <w:color w:val="000000"/>
          <w:sz w:val="24"/>
          <w:szCs w:val="24"/>
        </w:rPr>
      </w:pPr>
      <w:r>
        <w:rPr>
          <w:sz w:val="24"/>
          <w:szCs w:val="24"/>
        </w:rPr>
        <w:t>Pursuant to the adopted MRD process</w:t>
      </w:r>
      <w:r w:rsidR="00407824" w:rsidRPr="00D5416C">
        <w:rPr>
          <w:sz w:val="24"/>
          <w:szCs w:val="24"/>
        </w:rPr>
        <w:t>, there are several fields in the MRD that are subject to a default value</w:t>
      </w:r>
      <w:r w:rsidR="00407824">
        <w:rPr>
          <w:sz w:val="24"/>
          <w:szCs w:val="24"/>
        </w:rPr>
        <w:t xml:space="preserve">, which are described in more detail below. </w:t>
      </w:r>
      <w:r w:rsidR="00556F2E">
        <w:rPr>
          <w:sz w:val="24"/>
          <w:szCs w:val="24"/>
        </w:rPr>
        <w:t>The</w:t>
      </w:r>
      <w:r w:rsidR="00627839" w:rsidRPr="007B3F22">
        <w:rPr>
          <w:sz w:val="24"/>
          <w:szCs w:val="24"/>
        </w:rPr>
        <w:t xml:space="preserve"> default value fields</w:t>
      </w:r>
      <w:r w:rsidR="00556F2E">
        <w:rPr>
          <w:sz w:val="24"/>
          <w:szCs w:val="24"/>
        </w:rPr>
        <w:t xml:space="preserve"> in the MRD</w:t>
      </w:r>
      <w:r w:rsidR="00627839" w:rsidRPr="007B3F22">
        <w:rPr>
          <w:sz w:val="24"/>
          <w:szCs w:val="24"/>
        </w:rPr>
        <w:t xml:space="preserve"> </w:t>
      </w:r>
      <w:r w:rsidR="00903090">
        <w:rPr>
          <w:sz w:val="24"/>
          <w:szCs w:val="24"/>
        </w:rPr>
        <w:t>are set to</w:t>
      </w:r>
      <w:r w:rsidR="00556F2E">
        <w:rPr>
          <w:sz w:val="24"/>
          <w:szCs w:val="24"/>
        </w:rPr>
        <w:t xml:space="preserve"> be conservative,</w:t>
      </w:r>
      <w:r w:rsidR="00903090">
        <w:rPr>
          <w:sz w:val="24"/>
          <w:szCs w:val="24"/>
        </w:rPr>
        <w:t xml:space="preserve"> </w:t>
      </w:r>
      <w:proofErr w:type="gramStart"/>
      <w:r w:rsidR="00903090">
        <w:rPr>
          <w:sz w:val="24"/>
          <w:szCs w:val="24"/>
        </w:rPr>
        <w:t>so as to</w:t>
      </w:r>
      <w:proofErr w:type="gramEnd"/>
      <w:r w:rsidR="00903090">
        <w:rPr>
          <w:sz w:val="24"/>
          <w:szCs w:val="24"/>
        </w:rPr>
        <w:t xml:space="preserve"> incent resource owners to provide actually individual resource information to ED rather than having to rely on default values. </w:t>
      </w:r>
      <w:r w:rsidR="00627839" w:rsidRPr="007B3F22">
        <w:rPr>
          <w:sz w:val="24"/>
          <w:szCs w:val="24"/>
        </w:rPr>
        <w:t>T</w:t>
      </w:r>
      <w:r w:rsidR="00407824">
        <w:rPr>
          <w:sz w:val="24"/>
          <w:szCs w:val="24"/>
        </w:rPr>
        <w:t xml:space="preserve">o ensure resource values are reflected on the MRD list accurately ahead of compliance showings, </w:t>
      </w:r>
      <w:r w:rsidR="00627839" w:rsidRPr="007B3F22">
        <w:rPr>
          <w:sz w:val="24"/>
          <w:szCs w:val="24"/>
        </w:rPr>
        <w:t xml:space="preserve">ED Staff expects </w:t>
      </w:r>
      <w:r w:rsidR="00903090">
        <w:rPr>
          <w:sz w:val="24"/>
          <w:szCs w:val="24"/>
        </w:rPr>
        <w:t>resource owners</w:t>
      </w:r>
      <w:r w:rsidR="00627839" w:rsidRPr="007B3F22">
        <w:rPr>
          <w:sz w:val="24"/>
          <w:szCs w:val="24"/>
        </w:rPr>
        <w:t xml:space="preserve"> that seek to update their </w:t>
      </w:r>
      <w:r w:rsidR="00903090">
        <w:rPr>
          <w:sz w:val="24"/>
          <w:szCs w:val="24"/>
        </w:rPr>
        <w:t xml:space="preserve">default </w:t>
      </w:r>
      <w:r w:rsidR="00627839" w:rsidRPr="007B3F22">
        <w:rPr>
          <w:sz w:val="24"/>
          <w:szCs w:val="24"/>
        </w:rPr>
        <w:t>MRD fields</w:t>
      </w:r>
      <w:r w:rsidR="00B12FEA">
        <w:rPr>
          <w:sz w:val="24"/>
          <w:szCs w:val="24"/>
        </w:rPr>
        <w:t>,</w:t>
      </w:r>
      <w:r w:rsidR="00627839" w:rsidRPr="007B3F22">
        <w:rPr>
          <w:sz w:val="24"/>
          <w:szCs w:val="24"/>
        </w:rPr>
        <w:t xml:space="preserve"> </w:t>
      </w:r>
      <w:r w:rsidR="00556F2E">
        <w:rPr>
          <w:sz w:val="24"/>
          <w:szCs w:val="24"/>
        </w:rPr>
        <w:t xml:space="preserve">to </w:t>
      </w:r>
      <w:r w:rsidR="00627839" w:rsidRPr="007B3F22">
        <w:rPr>
          <w:sz w:val="24"/>
          <w:szCs w:val="24"/>
        </w:rPr>
        <w:t xml:space="preserve">provide ED Staff with </w:t>
      </w:r>
      <w:r w:rsidR="00407824">
        <w:rPr>
          <w:sz w:val="24"/>
          <w:szCs w:val="24"/>
        </w:rPr>
        <w:t>individual resource</w:t>
      </w:r>
      <w:r w:rsidR="00B12FEA">
        <w:rPr>
          <w:sz w:val="24"/>
          <w:szCs w:val="24"/>
        </w:rPr>
        <w:t xml:space="preserve"> </w:t>
      </w:r>
      <w:r w:rsidR="00627839" w:rsidRPr="007B3F22">
        <w:rPr>
          <w:sz w:val="24"/>
          <w:szCs w:val="24"/>
        </w:rPr>
        <w:t>information ahead of being added to the NQC list (via CAISO’s process).</w:t>
      </w:r>
    </w:p>
    <w:p w14:paraId="5BC439EC" w14:textId="77777777" w:rsidR="00627839" w:rsidRDefault="00627839" w:rsidP="00C2483F">
      <w:pPr>
        <w:spacing w:after="0" w:line="240" w:lineRule="auto"/>
        <w:rPr>
          <w:rFonts w:ascii="Calibri" w:eastAsia="Times New Roman" w:hAnsi="Calibri" w:cs="Calibri"/>
          <w:color w:val="000000"/>
          <w:sz w:val="24"/>
          <w:szCs w:val="24"/>
        </w:rPr>
      </w:pPr>
    </w:p>
    <w:p w14:paraId="51082AF0" w14:textId="77777777" w:rsidR="00201A31" w:rsidRDefault="00201A31" w:rsidP="00C2483F">
      <w:pPr>
        <w:spacing w:after="0" w:line="240" w:lineRule="auto"/>
        <w:rPr>
          <w:rFonts w:ascii="Calibri" w:eastAsia="Times New Roman" w:hAnsi="Calibri" w:cs="Calibri"/>
          <w:color w:val="000000"/>
        </w:rPr>
      </w:pPr>
    </w:p>
    <w:p w14:paraId="375C16EB" w14:textId="1BF84FDF" w:rsidR="00C2483F" w:rsidRPr="007B3F22" w:rsidRDefault="00C2483F" w:rsidP="00C2483F">
      <w:pPr>
        <w:spacing w:after="0" w:line="240" w:lineRule="auto"/>
        <w:rPr>
          <w:rStyle w:val="Hyperlink"/>
          <w:rFonts w:ascii="Calibri" w:eastAsia="Times New Roman" w:hAnsi="Calibri" w:cs="Calibri"/>
          <w:sz w:val="24"/>
          <w:szCs w:val="24"/>
        </w:rPr>
      </w:pPr>
      <w:r w:rsidRPr="007B3F22">
        <w:rPr>
          <w:rFonts w:ascii="Calibri" w:eastAsia="Times New Roman" w:hAnsi="Calibri" w:cs="Calibri"/>
          <w:color w:val="000000"/>
          <w:sz w:val="24"/>
          <w:szCs w:val="24"/>
        </w:rPr>
        <w:lastRenderedPageBreak/>
        <w:t xml:space="preserve">If a </w:t>
      </w:r>
      <w:r w:rsidR="00FF54B7">
        <w:rPr>
          <w:rFonts w:ascii="Calibri" w:eastAsia="Times New Roman" w:hAnsi="Calibri" w:cs="Calibri"/>
          <w:color w:val="000000"/>
          <w:sz w:val="24"/>
          <w:szCs w:val="24"/>
        </w:rPr>
        <w:t>resource owner</w:t>
      </w:r>
      <w:r w:rsidRPr="007B3F22">
        <w:rPr>
          <w:rFonts w:ascii="Calibri" w:eastAsia="Times New Roman" w:hAnsi="Calibri" w:cs="Calibri"/>
          <w:color w:val="000000"/>
          <w:sz w:val="24"/>
          <w:szCs w:val="24"/>
        </w:rPr>
        <w:t xml:space="preserve"> wishes to change a value from its default assumption to a more accurate number, it </w:t>
      </w:r>
      <w:r w:rsidR="00DF3BF5">
        <w:rPr>
          <w:rFonts w:ascii="Calibri" w:eastAsia="Times New Roman" w:hAnsi="Calibri" w:cs="Calibri"/>
          <w:color w:val="000000"/>
          <w:sz w:val="24"/>
          <w:szCs w:val="24"/>
        </w:rPr>
        <w:t xml:space="preserve">should </w:t>
      </w:r>
      <w:r w:rsidRPr="007B3F22">
        <w:rPr>
          <w:rFonts w:ascii="Calibri" w:eastAsia="Times New Roman" w:hAnsi="Calibri" w:cs="Calibri"/>
          <w:color w:val="000000"/>
          <w:sz w:val="24"/>
          <w:szCs w:val="24"/>
        </w:rPr>
        <w:t>s</w:t>
      </w:r>
      <w:r w:rsidR="00DF3BF5">
        <w:rPr>
          <w:rFonts w:ascii="Calibri" w:eastAsia="Times New Roman" w:hAnsi="Calibri" w:cs="Calibri"/>
          <w:color w:val="000000"/>
          <w:sz w:val="24"/>
          <w:szCs w:val="24"/>
        </w:rPr>
        <w:t xml:space="preserve">end an email to </w:t>
      </w:r>
      <w:hyperlink r:id="rId12" w:history="1">
        <w:r w:rsidR="00DF3BF5" w:rsidRPr="00A13025">
          <w:rPr>
            <w:rStyle w:val="Hyperlink"/>
            <w:rFonts w:ascii="Calibri" w:eastAsia="Times New Roman" w:hAnsi="Calibri" w:cs="Calibri"/>
            <w:sz w:val="24"/>
            <w:szCs w:val="24"/>
          </w:rPr>
          <w:t>rafiling@cpuc.ca.gov</w:t>
        </w:r>
      </w:hyperlink>
      <w:r w:rsidR="00DF3BF5">
        <w:rPr>
          <w:rFonts w:ascii="Calibri" w:eastAsia="Times New Roman" w:hAnsi="Calibri" w:cs="Calibri"/>
          <w:color w:val="000000"/>
          <w:sz w:val="24"/>
          <w:szCs w:val="24"/>
        </w:rPr>
        <w:t xml:space="preserve"> and CC </w:t>
      </w:r>
      <w:hyperlink r:id="rId13" w:history="1">
        <w:r w:rsidR="00DF3BF5" w:rsidRPr="00A13025">
          <w:rPr>
            <w:rStyle w:val="Hyperlink"/>
            <w:rFonts w:ascii="Calibri" w:eastAsia="Times New Roman" w:hAnsi="Calibri" w:cs="Calibri"/>
            <w:sz w:val="24"/>
            <w:szCs w:val="24"/>
          </w:rPr>
          <w:t>elijah.cohen@cpuc.ca.gov</w:t>
        </w:r>
      </w:hyperlink>
      <w:r w:rsidR="00DF3BF5">
        <w:rPr>
          <w:rFonts w:ascii="Calibri" w:eastAsia="Times New Roman" w:hAnsi="Calibri" w:cs="Calibri"/>
          <w:color w:val="000000"/>
          <w:sz w:val="24"/>
          <w:szCs w:val="24"/>
        </w:rPr>
        <w:t xml:space="preserve">. </w:t>
      </w:r>
      <w:r w:rsidR="00EE24DC">
        <w:rPr>
          <w:rFonts w:ascii="Calibri" w:eastAsia="Times New Roman" w:hAnsi="Calibri" w:cs="Calibri"/>
          <w:color w:val="000000"/>
          <w:sz w:val="24"/>
          <w:szCs w:val="24"/>
        </w:rPr>
        <w:t>To</w:t>
      </w:r>
      <w:r w:rsidR="00795376">
        <w:rPr>
          <w:rFonts w:ascii="Calibri" w:eastAsia="Times New Roman" w:hAnsi="Calibri" w:cs="Calibri"/>
          <w:color w:val="000000"/>
          <w:sz w:val="24"/>
          <w:szCs w:val="24"/>
        </w:rPr>
        <w:t xml:space="preserve"> adjust the default values, </w:t>
      </w:r>
      <w:r w:rsidR="00FF54B7">
        <w:rPr>
          <w:rFonts w:ascii="Calibri" w:eastAsia="Times New Roman" w:hAnsi="Calibri" w:cs="Calibri"/>
          <w:color w:val="000000"/>
          <w:sz w:val="24"/>
          <w:szCs w:val="24"/>
        </w:rPr>
        <w:t>resource owners</w:t>
      </w:r>
      <w:r w:rsidR="00795376">
        <w:rPr>
          <w:rFonts w:ascii="Calibri" w:eastAsia="Times New Roman" w:hAnsi="Calibri" w:cs="Calibri"/>
          <w:color w:val="000000"/>
          <w:sz w:val="24"/>
          <w:szCs w:val="24"/>
        </w:rPr>
        <w:t xml:space="preserve"> should provide evidence that a change is warranted. This change should ideally be grounded in contractual language, but if not then operational evidence or data should be provided.</w:t>
      </w:r>
      <w:r w:rsidR="00066052">
        <w:rPr>
          <w:rFonts w:ascii="Calibri" w:eastAsia="Times New Roman" w:hAnsi="Calibri" w:cs="Calibri"/>
          <w:color w:val="000000"/>
          <w:sz w:val="24"/>
          <w:szCs w:val="24"/>
        </w:rPr>
        <w:t xml:space="preserve"> Requests for changes should include evidence that the change reflects the contractual and/or operational attributes of the resource.</w:t>
      </w:r>
      <w:r w:rsidR="007E1A4C">
        <w:rPr>
          <w:rFonts w:ascii="Calibri" w:eastAsia="Times New Roman" w:hAnsi="Calibri" w:cs="Calibri"/>
          <w:color w:val="000000"/>
          <w:sz w:val="24"/>
          <w:szCs w:val="24"/>
        </w:rPr>
        <w:t xml:space="preserve"> Additionally, </w:t>
      </w:r>
      <w:r w:rsidR="00FF54B7">
        <w:rPr>
          <w:rFonts w:ascii="Calibri" w:eastAsia="Times New Roman" w:hAnsi="Calibri" w:cs="Calibri"/>
          <w:color w:val="000000"/>
          <w:sz w:val="24"/>
          <w:szCs w:val="24"/>
        </w:rPr>
        <w:t>resource owners</w:t>
      </w:r>
      <w:r w:rsidR="007E1A4C">
        <w:rPr>
          <w:rFonts w:ascii="Calibri" w:eastAsia="Times New Roman" w:hAnsi="Calibri" w:cs="Calibri"/>
          <w:color w:val="000000"/>
          <w:sz w:val="24"/>
          <w:szCs w:val="24"/>
        </w:rPr>
        <w:t xml:space="preserve"> will be required to provide corrections if the default values are inaccurate. </w:t>
      </w:r>
    </w:p>
    <w:p w14:paraId="6AA68E4D" w14:textId="77777777" w:rsidR="00DF3BF5" w:rsidRDefault="00DF3BF5" w:rsidP="00C2483F">
      <w:pPr>
        <w:spacing w:after="0" w:line="240" w:lineRule="auto"/>
        <w:rPr>
          <w:rFonts w:ascii="Calibri" w:eastAsia="Times New Roman" w:hAnsi="Calibri" w:cs="Calibri"/>
          <w:color w:val="000000"/>
          <w:sz w:val="24"/>
          <w:szCs w:val="24"/>
        </w:rPr>
      </w:pPr>
    </w:p>
    <w:p w14:paraId="6DF33C87" w14:textId="121C81A7" w:rsidR="004A63C2" w:rsidRPr="007B3F22" w:rsidRDefault="00627839" w:rsidP="00C2483F">
      <w:pPr>
        <w:spacing w:after="0" w:line="240" w:lineRule="auto"/>
        <w:rPr>
          <w:rFonts w:ascii="Calibri" w:eastAsia="Times New Roman" w:hAnsi="Calibri" w:cs="Calibri"/>
          <w:color w:val="000000"/>
          <w:sz w:val="24"/>
          <w:szCs w:val="24"/>
        </w:rPr>
      </w:pPr>
      <w:r w:rsidRPr="007B3F22">
        <w:rPr>
          <w:rFonts w:ascii="Calibri" w:eastAsia="Times New Roman" w:hAnsi="Calibri" w:cs="Calibri"/>
          <w:color w:val="000000"/>
          <w:sz w:val="24"/>
          <w:szCs w:val="24"/>
        </w:rPr>
        <w:t>Below is a summary of the key MRD fields, the public data sources being used to populate the MRD, and the Default assumption</w:t>
      </w:r>
      <w:r w:rsidR="00B12FEA">
        <w:rPr>
          <w:rFonts w:ascii="Calibri" w:eastAsia="Times New Roman" w:hAnsi="Calibri" w:cs="Calibri"/>
          <w:color w:val="000000"/>
          <w:sz w:val="24"/>
          <w:szCs w:val="24"/>
        </w:rPr>
        <w:t>s</w:t>
      </w:r>
      <w:r w:rsidRPr="007B3F22">
        <w:rPr>
          <w:rFonts w:ascii="Calibri" w:eastAsia="Times New Roman" w:hAnsi="Calibri" w:cs="Calibri"/>
          <w:color w:val="000000"/>
          <w:sz w:val="24"/>
          <w:szCs w:val="24"/>
        </w:rPr>
        <w:t xml:space="preserve"> being used to populate the MRD.  </w:t>
      </w:r>
    </w:p>
    <w:p w14:paraId="4F25A1A6" w14:textId="77777777" w:rsidR="00B53F2E" w:rsidRPr="007B3F22" w:rsidRDefault="00B53F2E" w:rsidP="00C2483F">
      <w:pPr>
        <w:spacing w:after="0" w:line="240" w:lineRule="auto"/>
        <w:rPr>
          <w:rFonts w:ascii="Calibri" w:eastAsia="Times New Roman" w:hAnsi="Calibri" w:cs="Calibri"/>
          <w:color w:val="000000"/>
          <w:sz w:val="24"/>
          <w:szCs w:val="24"/>
        </w:rPr>
      </w:pPr>
    </w:p>
    <w:p w14:paraId="2648FD6B" w14:textId="13DE313E" w:rsidR="00201A31" w:rsidRPr="007B3F22" w:rsidRDefault="00201A31" w:rsidP="00201A31">
      <w:pPr>
        <w:spacing w:after="0" w:line="240" w:lineRule="auto"/>
        <w:rPr>
          <w:rFonts w:ascii="Calibri" w:eastAsia="Times New Roman" w:hAnsi="Calibri" w:cs="Calibri"/>
          <w:b/>
          <w:bCs/>
          <w:color w:val="000000"/>
          <w:sz w:val="24"/>
          <w:szCs w:val="24"/>
        </w:rPr>
      </w:pPr>
      <w:r w:rsidRPr="007B3F22">
        <w:rPr>
          <w:rFonts w:ascii="Calibri" w:eastAsia="Times New Roman" w:hAnsi="Calibri" w:cs="Calibri"/>
          <w:b/>
          <w:bCs/>
          <w:color w:val="000000"/>
          <w:sz w:val="24"/>
          <w:szCs w:val="24"/>
        </w:rPr>
        <w:t>Key attributes included in</w:t>
      </w:r>
      <w:r w:rsidR="00B3437C" w:rsidRPr="007B3F22">
        <w:rPr>
          <w:rFonts w:ascii="Calibri" w:eastAsia="Times New Roman" w:hAnsi="Calibri" w:cs="Calibri"/>
          <w:b/>
          <w:bCs/>
          <w:color w:val="000000"/>
          <w:sz w:val="24"/>
          <w:szCs w:val="24"/>
        </w:rPr>
        <w:t xml:space="preserve"> the</w:t>
      </w:r>
      <w:r w:rsidRPr="007B3F22">
        <w:rPr>
          <w:rFonts w:ascii="Calibri" w:eastAsia="Times New Roman" w:hAnsi="Calibri" w:cs="Calibri"/>
          <w:b/>
          <w:bCs/>
          <w:color w:val="000000"/>
          <w:sz w:val="24"/>
          <w:szCs w:val="24"/>
        </w:rPr>
        <w:t xml:space="preserve"> MRD</w:t>
      </w:r>
    </w:p>
    <w:p w14:paraId="592EC258" w14:textId="77777777" w:rsidR="00201A31" w:rsidRPr="007B3F22" w:rsidRDefault="00201A31" w:rsidP="00201A31">
      <w:pPr>
        <w:pStyle w:val="ListParagraph"/>
        <w:numPr>
          <w:ilvl w:val="0"/>
          <w:numId w:val="5"/>
        </w:numPr>
        <w:spacing w:after="0" w:line="240" w:lineRule="auto"/>
        <w:rPr>
          <w:sz w:val="24"/>
          <w:szCs w:val="24"/>
        </w:rPr>
      </w:pPr>
      <w:r w:rsidRPr="007B3F22">
        <w:rPr>
          <w:sz w:val="24"/>
          <w:szCs w:val="24"/>
        </w:rPr>
        <w:t xml:space="preserve">Resource ID </w:t>
      </w:r>
    </w:p>
    <w:p w14:paraId="71E286F4" w14:textId="77777777" w:rsidR="00201A31" w:rsidRPr="007B3F22" w:rsidRDefault="00201A31" w:rsidP="00201A31">
      <w:pPr>
        <w:pStyle w:val="ListParagraph"/>
        <w:numPr>
          <w:ilvl w:val="0"/>
          <w:numId w:val="5"/>
        </w:numPr>
        <w:spacing w:after="0" w:line="240" w:lineRule="auto"/>
        <w:rPr>
          <w:sz w:val="24"/>
          <w:szCs w:val="24"/>
        </w:rPr>
      </w:pPr>
      <w:r w:rsidRPr="007B3F22">
        <w:rPr>
          <w:sz w:val="24"/>
          <w:szCs w:val="24"/>
        </w:rPr>
        <w:t xml:space="preserve">Available MW of RA capacity </w:t>
      </w:r>
    </w:p>
    <w:p w14:paraId="1A602871" w14:textId="5D00A03C" w:rsidR="00201A31" w:rsidRPr="007B3F22" w:rsidRDefault="00201A31" w:rsidP="00201A31">
      <w:pPr>
        <w:pStyle w:val="ListParagraph"/>
        <w:numPr>
          <w:ilvl w:val="0"/>
          <w:numId w:val="5"/>
        </w:numPr>
        <w:spacing w:after="0" w:line="240" w:lineRule="auto"/>
        <w:rPr>
          <w:sz w:val="24"/>
          <w:szCs w:val="24"/>
        </w:rPr>
      </w:pPr>
      <w:r w:rsidRPr="007B3F22">
        <w:rPr>
          <w:sz w:val="24"/>
          <w:szCs w:val="24"/>
        </w:rPr>
        <w:t xml:space="preserve">Hours available for production—will set the parameters on how it can be shown in the Commission’s RA Showing </w:t>
      </w:r>
    </w:p>
    <w:p w14:paraId="75FC3CCE" w14:textId="77777777" w:rsidR="00201A31" w:rsidRPr="007B3F22" w:rsidRDefault="00201A31" w:rsidP="00201A31">
      <w:pPr>
        <w:pStyle w:val="ListParagraph"/>
        <w:numPr>
          <w:ilvl w:val="0"/>
          <w:numId w:val="5"/>
        </w:numPr>
        <w:spacing w:after="0" w:line="240" w:lineRule="auto"/>
        <w:rPr>
          <w:sz w:val="24"/>
          <w:szCs w:val="24"/>
        </w:rPr>
      </w:pPr>
      <w:r w:rsidRPr="007B3F22">
        <w:rPr>
          <w:sz w:val="24"/>
          <w:szCs w:val="24"/>
        </w:rPr>
        <w:t xml:space="preserve">Other use-limitations (e.g., </w:t>
      </w:r>
      <w:proofErr w:type="spellStart"/>
      <w:r w:rsidRPr="007B3F22">
        <w:rPr>
          <w:sz w:val="24"/>
          <w:szCs w:val="24"/>
        </w:rPr>
        <w:t>peaker</w:t>
      </w:r>
      <w:proofErr w:type="spellEnd"/>
      <w:r w:rsidRPr="007B3F22">
        <w:rPr>
          <w:sz w:val="24"/>
          <w:szCs w:val="24"/>
        </w:rPr>
        <w:t xml:space="preserve"> permit limits) </w:t>
      </w:r>
    </w:p>
    <w:p w14:paraId="68B5AF28" w14:textId="77777777" w:rsidR="00201A31" w:rsidRPr="007B3F22" w:rsidRDefault="00201A31" w:rsidP="00201A31">
      <w:pPr>
        <w:pStyle w:val="ListParagraph"/>
        <w:numPr>
          <w:ilvl w:val="0"/>
          <w:numId w:val="5"/>
        </w:numPr>
        <w:spacing w:after="0" w:line="240" w:lineRule="auto"/>
        <w:rPr>
          <w:sz w:val="24"/>
          <w:szCs w:val="24"/>
        </w:rPr>
      </w:pPr>
      <w:r w:rsidRPr="007B3F22">
        <w:rPr>
          <w:sz w:val="24"/>
          <w:szCs w:val="24"/>
        </w:rPr>
        <w:t xml:space="preserve">Continuous MWh run energy and charging efficiency (storage) </w:t>
      </w:r>
    </w:p>
    <w:p w14:paraId="1D0D8958" w14:textId="77777777" w:rsidR="00201A31" w:rsidRPr="007B3F22" w:rsidRDefault="00201A31" w:rsidP="00201A31">
      <w:pPr>
        <w:pStyle w:val="ListParagraph"/>
        <w:numPr>
          <w:ilvl w:val="0"/>
          <w:numId w:val="5"/>
        </w:numPr>
        <w:spacing w:after="0" w:line="240" w:lineRule="auto"/>
        <w:rPr>
          <w:sz w:val="24"/>
          <w:szCs w:val="24"/>
        </w:rPr>
      </w:pPr>
      <w:r w:rsidRPr="007B3F22">
        <w:rPr>
          <w:sz w:val="24"/>
          <w:szCs w:val="24"/>
        </w:rPr>
        <w:t xml:space="preserve">Configurations (hybrid and co-located) </w:t>
      </w:r>
    </w:p>
    <w:p w14:paraId="2B5AB974" w14:textId="4C9E5DD5" w:rsidR="00201A31" w:rsidRPr="007B3F22" w:rsidRDefault="00201A31" w:rsidP="00201A31">
      <w:pPr>
        <w:pStyle w:val="ListParagraph"/>
        <w:numPr>
          <w:ilvl w:val="0"/>
          <w:numId w:val="5"/>
        </w:numPr>
        <w:spacing w:after="0" w:line="240" w:lineRule="auto"/>
        <w:rPr>
          <w:sz w:val="24"/>
          <w:szCs w:val="24"/>
        </w:rPr>
      </w:pPr>
      <w:r w:rsidRPr="007B3F22">
        <w:rPr>
          <w:sz w:val="24"/>
          <w:szCs w:val="24"/>
        </w:rPr>
        <w:t>Applicable hourly profile for solar</w:t>
      </w:r>
      <w:r w:rsidR="00765164" w:rsidRPr="007B3F22">
        <w:rPr>
          <w:sz w:val="24"/>
          <w:szCs w:val="24"/>
        </w:rPr>
        <w:t xml:space="preserve"> and wind</w:t>
      </w:r>
    </w:p>
    <w:p w14:paraId="45ECF3B7" w14:textId="2A9B921C" w:rsidR="00765164" w:rsidRPr="007B3F22" w:rsidRDefault="00765164" w:rsidP="00201A31">
      <w:pPr>
        <w:pStyle w:val="ListParagraph"/>
        <w:numPr>
          <w:ilvl w:val="0"/>
          <w:numId w:val="5"/>
        </w:numPr>
        <w:spacing w:after="0" w:line="240" w:lineRule="auto"/>
        <w:rPr>
          <w:sz w:val="24"/>
          <w:szCs w:val="24"/>
        </w:rPr>
      </w:pPr>
      <w:r w:rsidRPr="007B3F22">
        <w:rPr>
          <w:sz w:val="24"/>
          <w:szCs w:val="24"/>
        </w:rPr>
        <w:t>Applicable hourly profile for demand response</w:t>
      </w:r>
    </w:p>
    <w:p w14:paraId="36495014" w14:textId="457E3FE9" w:rsidR="00201A31" w:rsidRPr="007B3F22" w:rsidRDefault="00201A31" w:rsidP="00C2483F">
      <w:pPr>
        <w:pStyle w:val="ListParagraph"/>
        <w:numPr>
          <w:ilvl w:val="0"/>
          <w:numId w:val="5"/>
        </w:numPr>
        <w:spacing w:after="0" w:line="240" w:lineRule="auto"/>
        <w:rPr>
          <w:rFonts w:ascii="Calibri" w:eastAsia="Times New Roman" w:hAnsi="Calibri" w:cs="Calibri"/>
          <w:color w:val="000000"/>
          <w:sz w:val="24"/>
          <w:szCs w:val="24"/>
        </w:rPr>
      </w:pPr>
      <w:r w:rsidRPr="007B3F22">
        <w:rPr>
          <w:sz w:val="24"/>
          <w:szCs w:val="24"/>
        </w:rPr>
        <w:t>Additional parameters as identified through workstreams</w:t>
      </w:r>
    </w:p>
    <w:p w14:paraId="39B9C1B5" w14:textId="77777777" w:rsidR="00201A31" w:rsidRPr="007B3F22" w:rsidRDefault="00201A31" w:rsidP="00C2483F">
      <w:pPr>
        <w:spacing w:after="0" w:line="240" w:lineRule="auto"/>
        <w:rPr>
          <w:rFonts w:ascii="Calibri" w:eastAsia="Times New Roman" w:hAnsi="Calibri" w:cs="Calibri"/>
          <w:b/>
          <w:bCs/>
          <w:color w:val="000000"/>
          <w:sz w:val="24"/>
          <w:szCs w:val="24"/>
        </w:rPr>
      </w:pPr>
    </w:p>
    <w:p w14:paraId="7BF51DC9" w14:textId="3591E98E" w:rsidR="00B53F2E" w:rsidRPr="007B3F22" w:rsidRDefault="00B53F2E" w:rsidP="00C2483F">
      <w:pPr>
        <w:spacing w:after="0" w:line="240" w:lineRule="auto"/>
        <w:rPr>
          <w:rFonts w:ascii="Calibri" w:eastAsia="Times New Roman" w:hAnsi="Calibri" w:cs="Calibri"/>
          <w:b/>
          <w:bCs/>
          <w:color w:val="000000"/>
          <w:sz w:val="24"/>
          <w:szCs w:val="24"/>
        </w:rPr>
      </w:pPr>
      <w:r w:rsidRPr="007B3F22">
        <w:rPr>
          <w:rFonts w:ascii="Calibri" w:eastAsia="Times New Roman" w:hAnsi="Calibri" w:cs="Calibri"/>
          <w:b/>
          <w:bCs/>
          <w:color w:val="000000"/>
          <w:sz w:val="24"/>
          <w:szCs w:val="24"/>
        </w:rPr>
        <w:t>Public Sources</w:t>
      </w:r>
    </w:p>
    <w:p w14:paraId="345F69FB" w14:textId="4CF92488" w:rsidR="00B53F2E" w:rsidRPr="007B3F22" w:rsidRDefault="00B53F2E" w:rsidP="00B53F2E">
      <w:pPr>
        <w:pStyle w:val="ListParagraph"/>
        <w:numPr>
          <w:ilvl w:val="0"/>
          <w:numId w:val="5"/>
        </w:numPr>
        <w:spacing w:after="0" w:line="240" w:lineRule="auto"/>
        <w:rPr>
          <w:sz w:val="24"/>
          <w:szCs w:val="24"/>
        </w:rPr>
      </w:pPr>
      <w:r w:rsidRPr="007B3F22">
        <w:rPr>
          <w:sz w:val="24"/>
          <w:szCs w:val="24"/>
        </w:rPr>
        <w:t>Master generator capability list</w:t>
      </w:r>
    </w:p>
    <w:p w14:paraId="6B70D6AF" w14:textId="77777777" w:rsidR="00B53F2E" w:rsidRPr="007B3F22" w:rsidRDefault="00B53F2E" w:rsidP="00B53F2E">
      <w:pPr>
        <w:pStyle w:val="ListParagraph"/>
        <w:numPr>
          <w:ilvl w:val="0"/>
          <w:numId w:val="5"/>
        </w:numPr>
        <w:spacing w:after="0" w:line="240" w:lineRule="auto"/>
        <w:rPr>
          <w:sz w:val="24"/>
          <w:szCs w:val="24"/>
        </w:rPr>
      </w:pPr>
      <w:r w:rsidRPr="007B3F22">
        <w:rPr>
          <w:rFonts w:ascii="Calibri" w:eastAsia="Times New Roman" w:hAnsi="Calibri" w:cs="Calibri"/>
          <w:color w:val="000000"/>
          <w:sz w:val="24"/>
          <w:szCs w:val="24"/>
        </w:rPr>
        <w:t xml:space="preserve">NQC list </w:t>
      </w:r>
    </w:p>
    <w:p w14:paraId="6F9AB58E" w14:textId="1D33E8A5" w:rsidR="00B53F2E" w:rsidRPr="007B3F22" w:rsidRDefault="00B53F2E" w:rsidP="00B53F2E">
      <w:pPr>
        <w:pStyle w:val="ListParagraph"/>
        <w:numPr>
          <w:ilvl w:val="0"/>
          <w:numId w:val="5"/>
        </w:numPr>
        <w:spacing w:after="0" w:line="240" w:lineRule="auto"/>
        <w:rPr>
          <w:sz w:val="24"/>
          <w:szCs w:val="24"/>
        </w:rPr>
      </w:pPr>
      <w:r w:rsidRPr="007B3F22">
        <w:rPr>
          <w:rFonts w:ascii="Calibri" w:eastAsia="Times New Roman" w:hAnsi="Calibri" w:cs="Calibri"/>
          <w:color w:val="000000"/>
          <w:sz w:val="24"/>
          <w:szCs w:val="24"/>
        </w:rPr>
        <w:t xml:space="preserve">Local sub-area list </w:t>
      </w:r>
    </w:p>
    <w:p w14:paraId="1DD3CC38" w14:textId="0AA783DC" w:rsidR="00B53F2E" w:rsidRPr="007B3F22" w:rsidRDefault="00B53F2E" w:rsidP="00C2483F">
      <w:pPr>
        <w:pStyle w:val="ListParagraph"/>
        <w:numPr>
          <w:ilvl w:val="0"/>
          <w:numId w:val="5"/>
        </w:numPr>
        <w:spacing w:after="0" w:line="240" w:lineRule="auto"/>
        <w:rPr>
          <w:sz w:val="24"/>
          <w:szCs w:val="24"/>
        </w:rPr>
      </w:pPr>
      <w:r w:rsidRPr="007B3F22">
        <w:rPr>
          <w:rFonts w:ascii="Calibri" w:eastAsia="Times New Roman" w:hAnsi="Calibri" w:cs="Calibri"/>
          <w:color w:val="000000"/>
          <w:sz w:val="24"/>
          <w:szCs w:val="24"/>
        </w:rPr>
        <w:t>CAISO's grid interconnection queue</w:t>
      </w:r>
    </w:p>
    <w:p w14:paraId="14D074F1" w14:textId="7BDBD2F4" w:rsidR="00765164" w:rsidRPr="007B3F22" w:rsidRDefault="00765164" w:rsidP="00C2483F">
      <w:pPr>
        <w:pStyle w:val="ListParagraph"/>
        <w:numPr>
          <w:ilvl w:val="0"/>
          <w:numId w:val="5"/>
        </w:numPr>
        <w:spacing w:after="0" w:line="240" w:lineRule="auto"/>
        <w:rPr>
          <w:sz w:val="24"/>
          <w:szCs w:val="24"/>
        </w:rPr>
      </w:pPr>
      <w:r w:rsidRPr="007B3F22">
        <w:rPr>
          <w:rFonts w:ascii="Calibri" w:eastAsia="Times New Roman" w:hAnsi="Calibri" w:cs="Calibri"/>
          <w:color w:val="000000"/>
          <w:sz w:val="24"/>
          <w:szCs w:val="24"/>
        </w:rPr>
        <w:t xml:space="preserve">CAISO’s </w:t>
      </w:r>
      <w:r w:rsidR="00583252">
        <w:rPr>
          <w:rFonts w:ascii="Calibri" w:eastAsia="Times New Roman" w:hAnsi="Calibri" w:cs="Calibri"/>
          <w:color w:val="000000"/>
          <w:sz w:val="24"/>
          <w:szCs w:val="24"/>
        </w:rPr>
        <w:t>effective flexible capacity</w:t>
      </w:r>
      <w:r w:rsidRPr="007B3F22">
        <w:rPr>
          <w:rFonts w:ascii="Calibri" w:eastAsia="Times New Roman" w:hAnsi="Calibri" w:cs="Calibri"/>
          <w:color w:val="000000"/>
          <w:sz w:val="24"/>
          <w:szCs w:val="24"/>
        </w:rPr>
        <w:t xml:space="preserve"> list</w:t>
      </w:r>
    </w:p>
    <w:p w14:paraId="206379A1" w14:textId="77777777" w:rsidR="00B53F2E" w:rsidRPr="007B3F22" w:rsidRDefault="00B53F2E" w:rsidP="00B53F2E">
      <w:pPr>
        <w:spacing w:after="0" w:line="240" w:lineRule="auto"/>
        <w:rPr>
          <w:sz w:val="24"/>
          <w:szCs w:val="24"/>
        </w:rPr>
      </w:pPr>
    </w:p>
    <w:p w14:paraId="38EA0487" w14:textId="6C56CE89" w:rsidR="00B53F2E" w:rsidRPr="007B3F22" w:rsidRDefault="00B53F2E" w:rsidP="00B53F2E">
      <w:pPr>
        <w:spacing w:after="0" w:line="240" w:lineRule="auto"/>
        <w:rPr>
          <w:sz w:val="24"/>
          <w:szCs w:val="24"/>
        </w:rPr>
      </w:pPr>
      <w:r w:rsidRPr="007B3F22">
        <w:rPr>
          <w:rFonts w:ascii="Calibri" w:eastAsia="Times New Roman" w:hAnsi="Calibri" w:cs="Calibri"/>
          <w:b/>
          <w:bCs/>
          <w:color w:val="000000"/>
          <w:sz w:val="24"/>
          <w:szCs w:val="24"/>
        </w:rPr>
        <w:t xml:space="preserve">Default Assumptions that may </w:t>
      </w:r>
      <w:r w:rsidR="00B3437C" w:rsidRPr="007B3F22">
        <w:rPr>
          <w:rFonts w:ascii="Calibri" w:eastAsia="Times New Roman" w:hAnsi="Calibri" w:cs="Calibri"/>
          <w:b/>
          <w:bCs/>
          <w:color w:val="000000"/>
          <w:sz w:val="24"/>
          <w:szCs w:val="24"/>
        </w:rPr>
        <w:t xml:space="preserve">adjusted upon request: </w:t>
      </w:r>
    </w:p>
    <w:p w14:paraId="20392B51" w14:textId="47E1B957" w:rsidR="00C2483F" w:rsidRPr="007B3F22" w:rsidRDefault="00B53F2E" w:rsidP="004E0050">
      <w:pPr>
        <w:pStyle w:val="ListParagraph"/>
        <w:numPr>
          <w:ilvl w:val="0"/>
          <w:numId w:val="6"/>
        </w:numPr>
        <w:spacing w:after="0" w:line="240" w:lineRule="auto"/>
        <w:rPr>
          <w:rFonts w:ascii="Calibri" w:eastAsia="Times New Roman" w:hAnsi="Calibri" w:cs="Calibri"/>
          <w:color w:val="000000"/>
          <w:sz w:val="24"/>
          <w:szCs w:val="24"/>
        </w:rPr>
      </w:pPr>
      <w:r w:rsidRPr="007B3F22">
        <w:rPr>
          <w:rFonts w:ascii="Calibri" w:eastAsia="Times New Roman" w:hAnsi="Calibri" w:cs="Calibri"/>
          <w:color w:val="000000"/>
          <w:sz w:val="24"/>
          <w:szCs w:val="24"/>
        </w:rPr>
        <w:t>All batteries will be assumed to be 4-hour, one cycle per day</w:t>
      </w:r>
    </w:p>
    <w:p w14:paraId="6B368CE1" w14:textId="26C7869B" w:rsidR="00B53F2E" w:rsidRPr="007B3F22" w:rsidRDefault="00B53F2E" w:rsidP="004E0050">
      <w:pPr>
        <w:pStyle w:val="ListParagraph"/>
        <w:numPr>
          <w:ilvl w:val="0"/>
          <w:numId w:val="6"/>
        </w:numPr>
        <w:spacing w:after="0" w:line="240" w:lineRule="auto"/>
        <w:rPr>
          <w:rFonts w:ascii="Calibri" w:eastAsia="Times New Roman" w:hAnsi="Calibri" w:cs="Calibri"/>
          <w:color w:val="000000"/>
          <w:sz w:val="24"/>
          <w:szCs w:val="24"/>
        </w:rPr>
      </w:pPr>
      <w:r w:rsidRPr="007B3F22">
        <w:rPr>
          <w:rFonts w:ascii="Calibri" w:eastAsia="Times New Roman" w:hAnsi="Calibri" w:cs="Calibri"/>
          <w:color w:val="000000"/>
          <w:sz w:val="24"/>
          <w:szCs w:val="24"/>
        </w:rPr>
        <w:t>Maximum daily energy will be 4 x August NQC</w:t>
      </w:r>
    </w:p>
    <w:p w14:paraId="2155ED26" w14:textId="787783E6" w:rsidR="00B53F2E" w:rsidRPr="007B3F22" w:rsidRDefault="00B53F2E" w:rsidP="004E0050">
      <w:pPr>
        <w:pStyle w:val="ListParagraph"/>
        <w:numPr>
          <w:ilvl w:val="0"/>
          <w:numId w:val="6"/>
        </w:numPr>
        <w:spacing w:after="0" w:line="240" w:lineRule="auto"/>
        <w:rPr>
          <w:rFonts w:ascii="Calibri" w:eastAsia="Times New Roman" w:hAnsi="Calibri" w:cs="Calibri"/>
          <w:color w:val="000000"/>
          <w:sz w:val="24"/>
          <w:szCs w:val="24"/>
        </w:rPr>
      </w:pPr>
      <w:r w:rsidRPr="007B3F22">
        <w:rPr>
          <w:rFonts w:ascii="Calibri" w:eastAsia="Times New Roman" w:hAnsi="Calibri" w:cs="Calibri"/>
          <w:color w:val="000000"/>
          <w:sz w:val="24"/>
          <w:szCs w:val="24"/>
        </w:rPr>
        <w:t>Storage efficiency will be set at a conservative value of 0.8</w:t>
      </w:r>
    </w:p>
    <w:p w14:paraId="660C08C4" w14:textId="76B92922" w:rsidR="00B53F2E" w:rsidRPr="007B3F22" w:rsidRDefault="00B53F2E" w:rsidP="004E0050">
      <w:pPr>
        <w:pStyle w:val="ListParagraph"/>
        <w:numPr>
          <w:ilvl w:val="0"/>
          <w:numId w:val="6"/>
        </w:numPr>
        <w:spacing w:after="0" w:line="240" w:lineRule="auto"/>
        <w:rPr>
          <w:rFonts w:ascii="Calibri" w:eastAsia="Times New Roman" w:hAnsi="Calibri" w:cs="Calibri"/>
          <w:color w:val="000000"/>
          <w:sz w:val="24"/>
          <w:szCs w:val="24"/>
        </w:rPr>
      </w:pPr>
      <w:r w:rsidRPr="007B3F22">
        <w:rPr>
          <w:rFonts w:ascii="Calibri" w:eastAsia="Times New Roman" w:hAnsi="Calibri" w:cs="Calibri"/>
          <w:color w:val="000000"/>
          <w:sz w:val="24"/>
          <w:szCs w:val="24"/>
        </w:rPr>
        <w:t>First and last hour available are assumed to be 1 and 24 for most resources</w:t>
      </w:r>
    </w:p>
    <w:p w14:paraId="4C6ADCE7" w14:textId="7FC188E5" w:rsidR="00B53F2E" w:rsidRPr="007B3F22" w:rsidRDefault="00B53F2E" w:rsidP="004E0050">
      <w:pPr>
        <w:pStyle w:val="ListParagraph"/>
        <w:numPr>
          <w:ilvl w:val="0"/>
          <w:numId w:val="6"/>
        </w:numPr>
        <w:spacing w:after="0" w:line="240" w:lineRule="auto"/>
        <w:rPr>
          <w:rFonts w:ascii="Calibri" w:eastAsia="Times New Roman" w:hAnsi="Calibri" w:cs="Calibri"/>
          <w:color w:val="000000"/>
          <w:sz w:val="24"/>
          <w:szCs w:val="24"/>
        </w:rPr>
      </w:pPr>
      <w:r w:rsidRPr="007B3F22">
        <w:rPr>
          <w:rFonts w:ascii="Calibri" w:eastAsia="Times New Roman" w:hAnsi="Calibri" w:cs="Calibri"/>
          <w:color w:val="000000"/>
          <w:sz w:val="24"/>
          <w:szCs w:val="24"/>
        </w:rPr>
        <w:t xml:space="preserve">For hybrids, generic sub-IDs will be listed to show </w:t>
      </w:r>
      <w:r w:rsidR="00201A31" w:rsidRPr="007B3F22">
        <w:rPr>
          <w:rFonts w:ascii="Calibri" w:eastAsia="Times New Roman" w:hAnsi="Calibri" w:cs="Calibri"/>
          <w:color w:val="000000"/>
          <w:sz w:val="24"/>
          <w:szCs w:val="24"/>
        </w:rPr>
        <w:t>a</w:t>
      </w:r>
      <w:r w:rsidRPr="007B3F22">
        <w:rPr>
          <w:rFonts w:ascii="Calibri" w:eastAsia="Times New Roman" w:hAnsi="Calibri" w:cs="Calibri"/>
          <w:color w:val="000000"/>
          <w:sz w:val="24"/>
          <w:szCs w:val="24"/>
        </w:rPr>
        <w:t>ll components</w:t>
      </w:r>
    </w:p>
    <w:p w14:paraId="4BCA0C4A" w14:textId="2BCE2F16" w:rsidR="00D650A6" w:rsidRPr="007B3F22" w:rsidRDefault="00D650A6" w:rsidP="004E0050">
      <w:pPr>
        <w:pStyle w:val="ListParagraph"/>
        <w:numPr>
          <w:ilvl w:val="0"/>
          <w:numId w:val="6"/>
        </w:numPr>
        <w:spacing w:after="0" w:line="240" w:lineRule="auto"/>
        <w:rPr>
          <w:rFonts w:ascii="Calibri" w:eastAsia="Times New Roman" w:hAnsi="Calibri" w:cs="Calibri"/>
          <w:color w:val="000000"/>
          <w:sz w:val="24"/>
          <w:szCs w:val="24"/>
        </w:rPr>
      </w:pPr>
      <w:r w:rsidRPr="007B3F22">
        <w:rPr>
          <w:rFonts w:ascii="Calibri" w:eastAsia="Times New Roman" w:hAnsi="Calibri" w:cs="Calibri"/>
          <w:color w:val="000000"/>
          <w:sz w:val="24"/>
          <w:szCs w:val="24"/>
        </w:rPr>
        <w:t>Interconnection limit default is the greater of sum of solar MW or max sum of NQC values for co-located, Net Dependable Capacity for hybrids</w:t>
      </w:r>
    </w:p>
    <w:p w14:paraId="033DDF24" w14:textId="0D4D77F2" w:rsidR="00D650A6" w:rsidRPr="007B3F22" w:rsidRDefault="00D650A6" w:rsidP="004E0050">
      <w:pPr>
        <w:pStyle w:val="ListParagraph"/>
        <w:numPr>
          <w:ilvl w:val="0"/>
          <w:numId w:val="6"/>
        </w:numPr>
        <w:spacing w:after="0" w:line="240" w:lineRule="auto"/>
        <w:rPr>
          <w:rFonts w:ascii="Calibri" w:eastAsia="Times New Roman" w:hAnsi="Calibri" w:cs="Calibri"/>
          <w:color w:val="000000"/>
          <w:sz w:val="24"/>
          <w:szCs w:val="24"/>
        </w:rPr>
      </w:pPr>
      <w:r w:rsidRPr="007B3F22">
        <w:rPr>
          <w:rFonts w:ascii="Calibri" w:eastAsia="Times New Roman" w:hAnsi="Calibri" w:cs="Calibri"/>
          <w:color w:val="000000"/>
          <w:sz w:val="24"/>
          <w:szCs w:val="24"/>
        </w:rPr>
        <w:t>For hybrid</w:t>
      </w:r>
      <w:r w:rsidR="00583252">
        <w:rPr>
          <w:rFonts w:ascii="Calibri" w:eastAsia="Times New Roman" w:hAnsi="Calibri" w:cs="Calibri"/>
          <w:color w:val="000000"/>
          <w:sz w:val="24"/>
          <w:szCs w:val="24"/>
        </w:rPr>
        <w:t>/</w:t>
      </w:r>
      <w:r w:rsidRPr="007B3F22">
        <w:rPr>
          <w:rFonts w:ascii="Calibri" w:eastAsia="Times New Roman" w:hAnsi="Calibri" w:cs="Calibri"/>
          <w:color w:val="000000"/>
          <w:sz w:val="24"/>
          <w:szCs w:val="24"/>
        </w:rPr>
        <w:t>co-located storage, the default for grid charging is False</w:t>
      </w:r>
    </w:p>
    <w:p w14:paraId="5F6BDBF2" w14:textId="77777777" w:rsidR="00B53F2E" w:rsidRPr="00B3437C" w:rsidRDefault="00B53F2E" w:rsidP="00C2483F">
      <w:pPr>
        <w:spacing w:after="0" w:line="240" w:lineRule="auto"/>
        <w:rPr>
          <w:rFonts w:ascii="Calibri" w:eastAsia="Times New Roman" w:hAnsi="Calibri" w:cs="Calibri"/>
          <w:color w:val="000000"/>
        </w:rPr>
      </w:pPr>
    </w:p>
    <w:p w14:paraId="73045D6A" w14:textId="77777777" w:rsidR="00C2483F" w:rsidRDefault="00C2483F"/>
    <w:sectPr w:rsidR="00C248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DB869" w14:textId="77777777" w:rsidR="00E66F38" w:rsidRDefault="00E66F38" w:rsidP="002139C4">
      <w:pPr>
        <w:spacing w:after="0" w:line="240" w:lineRule="auto"/>
      </w:pPr>
      <w:r>
        <w:separator/>
      </w:r>
    </w:p>
  </w:endnote>
  <w:endnote w:type="continuationSeparator" w:id="0">
    <w:p w14:paraId="12E12D21" w14:textId="77777777" w:rsidR="00E66F38" w:rsidRDefault="00E66F38" w:rsidP="0021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67845" w14:textId="77777777" w:rsidR="00E66F38" w:rsidRDefault="00E66F38" w:rsidP="002139C4">
      <w:pPr>
        <w:spacing w:after="0" w:line="240" w:lineRule="auto"/>
      </w:pPr>
      <w:r>
        <w:separator/>
      </w:r>
    </w:p>
  </w:footnote>
  <w:footnote w:type="continuationSeparator" w:id="0">
    <w:p w14:paraId="1EA774F6" w14:textId="77777777" w:rsidR="00E66F38" w:rsidRDefault="00E66F38" w:rsidP="002139C4">
      <w:pPr>
        <w:spacing w:after="0" w:line="240" w:lineRule="auto"/>
      </w:pPr>
      <w:r>
        <w:continuationSeparator/>
      </w:r>
    </w:p>
  </w:footnote>
  <w:footnote w:id="1">
    <w:p w14:paraId="0AD39024" w14:textId="2BDD042A" w:rsidR="00E66F38" w:rsidRDefault="00E66F38">
      <w:pPr>
        <w:pStyle w:val="FootnoteText"/>
      </w:pPr>
      <w:r>
        <w:rPr>
          <w:rStyle w:val="FootnoteReference"/>
        </w:rPr>
        <w:footnoteRef/>
      </w:r>
      <w:r>
        <w:t xml:space="preserve"> Published on the Commission website, with service to the service list of the RA proceeding. </w:t>
      </w:r>
    </w:p>
  </w:footnote>
  <w:footnote w:id="2">
    <w:p w14:paraId="76130366" w14:textId="13622027" w:rsidR="00E66F38" w:rsidRDefault="00E66F38">
      <w:pPr>
        <w:pStyle w:val="FootnoteText"/>
      </w:pPr>
      <w:r>
        <w:rPr>
          <w:rStyle w:val="FootnoteReference"/>
        </w:rPr>
        <w:footnoteRef/>
      </w:r>
      <w:r>
        <w:t xml:space="preserve"> Appendix A of D.22-06-050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1544"/>
    <w:multiLevelType w:val="hybridMultilevel"/>
    <w:tmpl w:val="1FC898E8"/>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146C1C14"/>
    <w:multiLevelType w:val="multilevel"/>
    <w:tmpl w:val="088094E6"/>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088094E6"/>
    <w:numStyleLink w:val="FoFCoLOP"/>
  </w:abstractNum>
  <w:abstractNum w:abstractNumId="3" w15:restartNumberingAfterBreak="0">
    <w:nsid w:val="7750000F"/>
    <w:multiLevelType w:val="hybridMultilevel"/>
    <w:tmpl w:val="F58E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A0AFE"/>
    <w:multiLevelType w:val="multilevel"/>
    <w:tmpl w:val="088094E6"/>
    <w:numStyleLink w:val="FoFCoLOP"/>
  </w:abstractNum>
  <w:abstractNum w:abstractNumId="5" w15:restartNumberingAfterBreak="0">
    <w:nsid w:val="7CE35811"/>
    <w:multiLevelType w:val="hybridMultilevel"/>
    <w:tmpl w:val="98B8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611620">
    <w:abstractNumId w:val="1"/>
  </w:num>
  <w:num w:numId="2" w16cid:durableId="614215108">
    <w:abstractNumId w:val="4"/>
  </w:num>
  <w:num w:numId="3" w16cid:durableId="1798645883">
    <w:abstractNumId w:val="2"/>
  </w:num>
  <w:num w:numId="4" w16cid:durableId="1795054636">
    <w:abstractNumId w:val="0"/>
  </w:num>
  <w:num w:numId="5" w16cid:durableId="1403485578">
    <w:abstractNumId w:val="5"/>
  </w:num>
  <w:num w:numId="6" w16cid:durableId="954483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708"/>
    <w:rsid w:val="00066052"/>
    <w:rsid w:val="00087F4E"/>
    <w:rsid w:val="000A5578"/>
    <w:rsid w:val="000C5489"/>
    <w:rsid w:val="00106E72"/>
    <w:rsid w:val="001134F4"/>
    <w:rsid w:val="00124B31"/>
    <w:rsid w:val="0013579E"/>
    <w:rsid w:val="00172112"/>
    <w:rsid w:val="00182D32"/>
    <w:rsid w:val="00201A31"/>
    <w:rsid w:val="002139C4"/>
    <w:rsid w:val="0024745D"/>
    <w:rsid w:val="00274794"/>
    <w:rsid w:val="00322E73"/>
    <w:rsid w:val="003258BF"/>
    <w:rsid w:val="003A2D44"/>
    <w:rsid w:val="003E697E"/>
    <w:rsid w:val="00407824"/>
    <w:rsid w:val="00416BFD"/>
    <w:rsid w:val="00432FD7"/>
    <w:rsid w:val="004A63C2"/>
    <w:rsid w:val="004E0050"/>
    <w:rsid w:val="004E2050"/>
    <w:rsid w:val="00556F2E"/>
    <w:rsid w:val="00577BF9"/>
    <w:rsid w:val="00583252"/>
    <w:rsid w:val="00627839"/>
    <w:rsid w:val="00721465"/>
    <w:rsid w:val="00731F50"/>
    <w:rsid w:val="007464BF"/>
    <w:rsid w:val="00765164"/>
    <w:rsid w:val="00777E89"/>
    <w:rsid w:val="00795376"/>
    <w:rsid w:val="007B3F22"/>
    <w:rsid w:val="007B6094"/>
    <w:rsid w:val="007D239C"/>
    <w:rsid w:val="007E1A4C"/>
    <w:rsid w:val="00822A24"/>
    <w:rsid w:val="00896D63"/>
    <w:rsid w:val="00903090"/>
    <w:rsid w:val="00A96906"/>
    <w:rsid w:val="00B12FEA"/>
    <w:rsid w:val="00B32309"/>
    <w:rsid w:val="00B3437C"/>
    <w:rsid w:val="00B53F2E"/>
    <w:rsid w:val="00C2483F"/>
    <w:rsid w:val="00C30DB1"/>
    <w:rsid w:val="00C53708"/>
    <w:rsid w:val="00D20E0B"/>
    <w:rsid w:val="00D230F3"/>
    <w:rsid w:val="00D40F84"/>
    <w:rsid w:val="00D650A6"/>
    <w:rsid w:val="00D77251"/>
    <w:rsid w:val="00DA7D0F"/>
    <w:rsid w:val="00DF3BF5"/>
    <w:rsid w:val="00E076A7"/>
    <w:rsid w:val="00E36053"/>
    <w:rsid w:val="00E66F38"/>
    <w:rsid w:val="00EE24DC"/>
    <w:rsid w:val="00F56789"/>
    <w:rsid w:val="00F744C5"/>
    <w:rsid w:val="00FF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8870"/>
  <w15:chartTrackingRefBased/>
  <w15:docId w15:val="{4F1C2846-140F-4BD6-A256-E33D64FA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FCoLOP">
    <w:name w:val="FoF/CoL/OP"/>
    <w:uiPriority w:val="99"/>
    <w:rsid w:val="002139C4"/>
    <w:pPr>
      <w:numPr>
        <w:numId w:val="1"/>
      </w:numPr>
    </w:pPr>
  </w:style>
  <w:style w:type="paragraph" w:customStyle="1" w:styleId="OP">
    <w:name w:val="OP"/>
    <w:basedOn w:val="Normal"/>
    <w:uiPriority w:val="8"/>
    <w:qFormat/>
    <w:rsid w:val="002139C4"/>
    <w:pPr>
      <w:numPr>
        <w:numId w:val="3"/>
      </w:numPr>
      <w:spacing w:after="0" w:line="360" w:lineRule="auto"/>
    </w:pPr>
    <w:rPr>
      <w:rFonts w:ascii="Book Antiqua" w:hAnsi="Book Antiqua"/>
      <w:sz w:val="26"/>
    </w:rPr>
  </w:style>
  <w:style w:type="paragraph" w:styleId="FootnoteText">
    <w:name w:val="footnote text"/>
    <w:basedOn w:val="Normal"/>
    <w:link w:val="FootnoteTextChar"/>
    <w:uiPriority w:val="99"/>
    <w:semiHidden/>
    <w:unhideWhenUsed/>
    <w:rsid w:val="002139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9C4"/>
    <w:rPr>
      <w:sz w:val="20"/>
      <w:szCs w:val="20"/>
    </w:rPr>
  </w:style>
  <w:style w:type="character" w:styleId="FootnoteReference">
    <w:name w:val="footnote reference"/>
    <w:basedOn w:val="DefaultParagraphFont"/>
    <w:uiPriority w:val="99"/>
    <w:semiHidden/>
    <w:unhideWhenUsed/>
    <w:rsid w:val="002139C4"/>
    <w:rPr>
      <w:vertAlign w:val="superscript"/>
    </w:rPr>
  </w:style>
  <w:style w:type="table" w:styleId="GridTable1Light">
    <w:name w:val="Grid Table 1 Light"/>
    <w:basedOn w:val="TableNormal"/>
    <w:uiPriority w:val="46"/>
    <w:rsid w:val="00D230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2483F"/>
    <w:rPr>
      <w:color w:val="0563C1" w:themeColor="hyperlink"/>
      <w:u w:val="single"/>
    </w:rPr>
  </w:style>
  <w:style w:type="character" w:customStyle="1" w:styleId="UnresolvedMention1">
    <w:name w:val="Unresolved Mention1"/>
    <w:basedOn w:val="DefaultParagraphFont"/>
    <w:uiPriority w:val="99"/>
    <w:semiHidden/>
    <w:unhideWhenUsed/>
    <w:rsid w:val="00C2483F"/>
    <w:rPr>
      <w:color w:val="605E5C"/>
      <w:shd w:val="clear" w:color="auto" w:fill="E1DFDD"/>
    </w:rPr>
  </w:style>
  <w:style w:type="paragraph" w:styleId="ListParagraph">
    <w:name w:val="List Paragraph"/>
    <w:basedOn w:val="Normal"/>
    <w:uiPriority w:val="34"/>
    <w:qFormat/>
    <w:rsid w:val="00B53F2E"/>
    <w:pPr>
      <w:ind w:left="720"/>
      <w:contextualSpacing/>
    </w:pPr>
  </w:style>
  <w:style w:type="paragraph" w:styleId="Revision">
    <w:name w:val="Revision"/>
    <w:hidden/>
    <w:uiPriority w:val="99"/>
    <w:semiHidden/>
    <w:rsid w:val="00416BFD"/>
    <w:pPr>
      <w:spacing w:after="0" w:line="240" w:lineRule="auto"/>
    </w:pPr>
  </w:style>
  <w:style w:type="character" w:styleId="CommentReference">
    <w:name w:val="annotation reference"/>
    <w:basedOn w:val="DefaultParagraphFont"/>
    <w:uiPriority w:val="99"/>
    <w:semiHidden/>
    <w:unhideWhenUsed/>
    <w:rsid w:val="00416BFD"/>
    <w:rPr>
      <w:sz w:val="16"/>
      <w:szCs w:val="16"/>
    </w:rPr>
  </w:style>
  <w:style w:type="paragraph" w:styleId="CommentText">
    <w:name w:val="annotation text"/>
    <w:basedOn w:val="Normal"/>
    <w:link w:val="CommentTextChar"/>
    <w:uiPriority w:val="99"/>
    <w:unhideWhenUsed/>
    <w:rsid w:val="00416BFD"/>
    <w:pPr>
      <w:spacing w:line="240" w:lineRule="auto"/>
    </w:pPr>
    <w:rPr>
      <w:sz w:val="20"/>
      <w:szCs w:val="20"/>
    </w:rPr>
  </w:style>
  <w:style w:type="character" w:customStyle="1" w:styleId="CommentTextChar">
    <w:name w:val="Comment Text Char"/>
    <w:basedOn w:val="DefaultParagraphFont"/>
    <w:link w:val="CommentText"/>
    <w:uiPriority w:val="99"/>
    <w:rsid w:val="00416BFD"/>
    <w:rPr>
      <w:sz w:val="20"/>
      <w:szCs w:val="20"/>
    </w:rPr>
  </w:style>
  <w:style w:type="paragraph" w:styleId="CommentSubject">
    <w:name w:val="annotation subject"/>
    <w:basedOn w:val="CommentText"/>
    <w:next w:val="CommentText"/>
    <w:link w:val="CommentSubjectChar"/>
    <w:uiPriority w:val="99"/>
    <w:semiHidden/>
    <w:unhideWhenUsed/>
    <w:rsid w:val="00416BFD"/>
    <w:rPr>
      <w:b/>
      <w:bCs/>
    </w:rPr>
  </w:style>
  <w:style w:type="character" w:customStyle="1" w:styleId="CommentSubjectChar">
    <w:name w:val="Comment Subject Char"/>
    <w:basedOn w:val="CommentTextChar"/>
    <w:link w:val="CommentSubject"/>
    <w:uiPriority w:val="99"/>
    <w:semiHidden/>
    <w:rsid w:val="00416BFD"/>
    <w:rPr>
      <w:b/>
      <w:bCs/>
      <w:sz w:val="20"/>
      <w:szCs w:val="20"/>
    </w:rPr>
  </w:style>
  <w:style w:type="paragraph" w:customStyle="1" w:styleId="pf0">
    <w:name w:val="pf0"/>
    <w:basedOn w:val="Normal"/>
    <w:rsid w:val="00577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77BF9"/>
    <w:rPr>
      <w:rFonts w:ascii="Segoe UI" w:hAnsi="Segoe UI" w:cs="Segoe UI" w:hint="default"/>
      <w:sz w:val="18"/>
      <w:szCs w:val="18"/>
    </w:rPr>
  </w:style>
  <w:style w:type="paragraph" w:styleId="Header">
    <w:name w:val="header"/>
    <w:basedOn w:val="Normal"/>
    <w:link w:val="HeaderChar"/>
    <w:uiPriority w:val="99"/>
    <w:unhideWhenUsed/>
    <w:rsid w:val="000A5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578"/>
  </w:style>
  <w:style w:type="paragraph" w:styleId="Footer">
    <w:name w:val="footer"/>
    <w:basedOn w:val="Normal"/>
    <w:link w:val="FooterChar"/>
    <w:uiPriority w:val="99"/>
    <w:unhideWhenUsed/>
    <w:rsid w:val="000A5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578"/>
  </w:style>
  <w:style w:type="paragraph" w:styleId="BalloonText">
    <w:name w:val="Balloon Text"/>
    <w:basedOn w:val="Normal"/>
    <w:link w:val="BalloonTextChar"/>
    <w:uiPriority w:val="99"/>
    <w:semiHidden/>
    <w:unhideWhenUsed/>
    <w:rsid w:val="00F56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789"/>
    <w:rPr>
      <w:rFonts w:ascii="Segoe UI" w:hAnsi="Segoe UI" w:cs="Segoe UI"/>
      <w:sz w:val="18"/>
      <w:szCs w:val="18"/>
    </w:rPr>
  </w:style>
  <w:style w:type="character" w:styleId="UnresolvedMention">
    <w:name w:val="Unresolved Mention"/>
    <w:basedOn w:val="DefaultParagraphFont"/>
    <w:uiPriority w:val="99"/>
    <w:semiHidden/>
    <w:unhideWhenUsed/>
    <w:rsid w:val="00DF3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6828">
      <w:bodyDiv w:val="1"/>
      <w:marLeft w:val="0"/>
      <w:marRight w:val="0"/>
      <w:marTop w:val="0"/>
      <w:marBottom w:val="0"/>
      <w:divBdr>
        <w:top w:val="none" w:sz="0" w:space="0" w:color="auto"/>
        <w:left w:val="none" w:sz="0" w:space="0" w:color="auto"/>
        <w:bottom w:val="none" w:sz="0" w:space="0" w:color="auto"/>
        <w:right w:val="none" w:sz="0" w:space="0" w:color="auto"/>
      </w:divBdr>
    </w:div>
    <w:div w:id="132675062">
      <w:bodyDiv w:val="1"/>
      <w:marLeft w:val="0"/>
      <w:marRight w:val="0"/>
      <w:marTop w:val="0"/>
      <w:marBottom w:val="0"/>
      <w:divBdr>
        <w:top w:val="none" w:sz="0" w:space="0" w:color="auto"/>
        <w:left w:val="none" w:sz="0" w:space="0" w:color="auto"/>
        <w:bottom w:val="none" w:sz="0" w:space="0" w:color="auto"/>
        <w:right w:val="none" w:sz="0" w:space="0" w:color="auto"/>
      </w:divBdr>
    </w:div>
    <w:div w:id="580329857">
      <w:bodyDiv w:val="1"/>
      <w:marLeft w:val="0"/>
      <w:marRight w:val="0"/>
      <w:marTop w:val="0"/>
      <w:marBottom w:val="0"/>
      <w:divBdr>
        <w:top w:val="none" w:sz="0" w:space="0" w:color="auto"/>
        <w:left w:val="none" w:sz="0" w:space="0" w:color="auto"/>
        <w:bottom w:val="none" w:sz="0" w:space="0" w:color="auto"/>
        <w:right w:val="none" w:sz="0" w:space="0" w:color="auto"/>
      </w:divBdr>
    </w:div>
    <w:div w:id="948245016">
      <w:bodyDiv w:val="1"/>
      <w:marLeft w:val="0"/>
      <w:marRight w:val="0"/>
      <w:marTop w:val="0"/>
      <w:marBottom w:val="0"/>
      <w:divBdr>
        <w:top w:val="none" w:sz="0" w:space="0" w:color="auto"/>
        <w:left w:val="none" w:sz="0" w:space="0" w:color="auto"/>
        <w:bottom w:val="none" w:sz="0" w:space="0" w:color="auto"/>
        <w:right w:val="none" w:sz="0" w:space="0" w:color="auto"/>
      </w:divBdr>
    </w:div>
    <w:div w:id="98554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ijah.cohen@cpuc.c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filing@cpuc.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373BD75004D9468D846A5707AFB64F" ma:contentTypeVersion="2" ma:contentTypeDescription="Create a new document." ma:contentTypeScope="" ma:versionID="b0f95a827f651af5e61b3e4b68ae927e">
  <xsd:schema xmlns:xsd="http://www.w3.org/2001/XMLSchema" xmlns:xs="http://www.w3.org/2001/XMLSchema" xmlns:p="http://schemas.microsoft.com/office/2006/metadata/properties" xmlns:ns2="2e64aaae-efe8-4b36-9ab4-486f04499e09" xmlns:ns3="f4f9a313-201e-4c83-b88c-930c5242bf7c" targetNamespace="http://schemas.microsoft.com/office/2006/metadata/properties" ma:root="true" ma:fieldsID="735132ca60ce2d5720b5e14fac9f18b2" ns2:_="" ns3:_="">
    <xsd:import namespace="2e64aaae-efe8-4b36-9ab4-486f04499e09"/>
    <xsd:import namespace="f4f9a313-201e-4c83-b88c-930c5242bf7c"/>
    <xsd:element name="properties">
      <xsd:complexType>
        <xsd:sequence>
          <xsd:element name="documentManagement">
            <xsd:complexType>
              <xsd:all>
                <xsd:element ref="ns2:TaxCatchAll" minOccurs="0"/>
                <xsd:element ref="ns2:TaxCatchAllLabel" minOccurs="0"/>
                <xsd:element ref="ns2:b096d808b59a41b7a526eb1052d792f3" minOccurs="0"/>
                <xsd:element ref="ns2:ac6042663e6544a5b5f6c47baa21cbec" minOccurs="0"/>
                <xsd:element ref="ns2:mb7a63be961241008d728fcf8db72869"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d4fef11-479a-4e18-92e3-73babf695f1f}" ma:internalName="TaxCatchAll" ma:showField="CatchAllData" ma:web="b7be95f2-92fc-411c-bf72-3284c893662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d4fef11-479a-4e18-92e3-73babf695f1f}" ma:internalName="TaxCatchAllLabel" ma:readOnly="true" ma:showField="CatchAllDataLabel" ma:web="b7be95f2-92fc-411c-bf72-3284c893662d">
      <xsd:complexType>
        <xsd:complexContent>
          <xsd:extension base="dms:MultiChoiceLookup">
            <xsd:sequence>
              <xsd:element name="Value" type="dms:Lookup" maxOccurs="unbounded" minOccurs="0" nillable="true"/>
            </xsd:sequence>
          </xsd:extension>
        </xsd:complexContent>
      </xsd:complexType>
    </xsd:element>
    <xsd:element name="b096d808b59a41b7a526eb1052d792f3" ma:index="10"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ac6042663e6544a5b5f6c47baa21cbec" ma:index="12"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14"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f9a313-201e-4c83-b88c-930c5242bf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2e64aaae-efe8-4b36-9ab4-486f04499e09"/>
    <ac6042663e6544a5b5f6c47baa21cbec xmlns="2e64aaae-efe8-4b36-9ab4-486f04499e09">
      <Terms xmlns="http://schemas.microsoft.com/office/infopath/2007/PartnerControls"/>
    </ac6042663e6544a5b5f6c47baa21cbec>
    <mb7a63be961241008d728fcf8db72869 xmlns="2e64aaae-efe8-4b36-9ab4-486f04499e09">
      <Terms xmlns="http://schemas.microsoft.com/office/infopath/2007/PartnerControls"/>
    </mb7a63be961241008d728fcf8db72869>
    <b096d808b59a41b7a526eb1052d792f3 xmlns="2e64aaae-efe8-4b36-9ab4-486f04499e09">
      <Terms xmlns="http://schemas.microsoft.com/office/infopath/2007/PartnerControls"/>
    </b096d808b59a41b7a526eb1052d792f3>
  </documentManagement>
</p:properties>
</file>

<file path=customXml/itemProps1.xml><?xml version="1.0" encoding="utf-8"?>
<ds:datastoreItem xmlns:ds="http://schemas.openxmlformats.org/officeDocument/2006/customXml" ds:itemID="{CB7BDD50-11F7-49FF-867C-3D498E23EF22}">
  <ds:schemaRefs>
    <ds:schemaRef ds:uri="http://schemas.microsoft.com/sharepoint/v3/contenttype/forms"/>
  </ds:schemaRefs>
</ds:datastoreItem>
</file>

<file path=customXml/itemProps2.xml><?xml version="1.0" encoding="utf-8"?>
<ds:datastoreItem xmlns:ds="http://schemas.openxmlformats.org/officeDocument/2006/customXml" ds:itemID="{EE1D24ED-4A91-4DD3-989A-6CD9EE6C8017}">
  <ds:schemaRefs>
    <ds:schemaRef ds:uri="http://schemas.openxmlformats.org/officeDocument/2006/bibliography"/>
  </ds:schemaRefs>
</ds:datastoreItem>
</file>

<file path=customXml/itemProps3.xml><?xml version="1.0" encoding="utf-8"?>
<ds:datastoreItem xmlns:ds="http://schemas.openxmlformats.org/officeDocument/2006/customXml" ds:itemID="{B5453089-1F25-479F-B28F-B542FD3CD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4aaae-efe8-4b36-9ab4-486f04499e09"/>
    <ds:schemaRef ds:uri="f4f9a313-201e-4c83-b88c-930c5242b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2393D-8EA6-4E0E-AFB0-434B655B97D3}">
  <ds:schemaRefs>
    <ds:schemaRef ds:uri="http://schemas.microsoft.com/sharepoint/events"/>
  </ds:schemaRefs>
</ds:datastoreItem>
</file>

<file path=customXml/itemProps5.xml><?xml version="1.0" encoding="utf-8"?>
<ds:datastoreItem xmlns:ds="http://schemas.openxmlformats.org/officeDocument/2006/customXml" ds:itemID="{92F952EB-98B2-42B5-A390-2833039A6E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e64aaae-efe8-4b36-9ab4-486f04499e09"/>
    <ds:schemaRef ds:uri="http://schemas.openxmlformats.org/package/2006/metadata/core-properties"/>
    <ds:schemaRef ds:uri="f4f9a313-201e-4c83-b88c-930c5242bf7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 Simone</dc:creator>
  <cp:keywords/>
  <dc:description/>
  <cp:lastModifiedBy>Cohen, Elijah</cp:lastModifiedBy>
  <cp:revision>3</cp:revision>
  <cp:lastPrinted>2021-04-26T16:10:00Z</cp:lastPrinted>
  <dcterms:created xsi:type="dcterms:W3CDTF">2024-09-11T21:39:00Z</dcterms:created>
  <dcterms:modified xsi:type="dcterms:W3CDTF">2024-09-11T22:05:00Z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0x01010074373BD75004D9468D846A5707AFB64F</vt:lpwstr>
  </property>
  <property fmtid="{D5CDD505-2E9C-101B-9397-08002B2CF9AE}" pid="3" name="AutoClassRecordSeries">
    <vt:lpwstr/>
  </property>
  <property fmtid="{D5CDD505-2E9C-101B-9397-08002B2CF9AE}" pid="4" name="AutoClassDocumentType">
    <vt:lpwstr/>
  </property>
  <property fmtid="{D5CDD505-2E9C-101B-9397-08002B2CF9AE}" pid="5" name="AutoClassTopic">
    <vt:lpwstr/>
  </property>
</Properties>
</file>