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D7" w:rsidRDefault="00660FD7" w:rsidP="00660FD7">
      <w:pPr>
        <w:pBdr>
          <w:bottom w:val="double" w:sz="6" w:space="1" w:color="auto"/>
        </w:pBdr>
        <w:tabs>
          <w:tab w:val="right" w:pos="11070"/>
        </w:tabs>
        <w:rPr>
          <w:rFonts w:ascii="Arial" w:hAnsi="Arial"/>
          <w:sz w:val="16"/>
        </w:rPr>
      </w:pPr>
    </w:p>
    <w:p w:rsidR="00660FD7" w:rsidRDefault="00660FD7" w:rsidP="00660FD7">
      <w:pPr>
        <w:pBdr>
          <w:bottom w:val="double" w:sz="6" w:space="1" w:color="auto"/>
        </w:pBdr>
        <w:tabs>
          <w:tab w:val="right" w:pos="11070"/>
        </w:tabs>
        <w:rPr>
          <w:rFonts w:ascii="Arial" w:hAnsi="Arial"/>
          <w:i/>
        </w:rPr>
      </w:pPr>
      <w:r>
        <w:rPr>
          <w:rFonts w:ascii="Arial" w:hAnsi="Arial"/>
          <w:sz w:val="16"/>
        </w:rPr>
        <w:t>STATE OF CALIFORNIA                                                                                                                             Edmund G. Brown Jr., Governor</w:t>
      </w:r>
    </w:p>
    <w:p w:rsidR="00660FD7" w:rsidRDefault="008071AB" w:rsidP="00660FD7">
      <w:pPr>
        <w:tabs>
          <w:tab w:val="right" w:pos="11070"/>
        </w:tabs>
        <w:spacing w:before="80"/>
        <w:rPr>
          <w:rFonts w:ascii="Arial" w:hAnsi="Arial"/>
        </w:rPr>
      </w:pPr>
      <w:r w:rsidRPr="008071AB">
        <w:rPr>
          <w:rFonts w:ascii="Arial" w:hAnsi="Arial"/>
          <w:noProof/>
          <w:sz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05.65pt;margin-top:8.55pt;width:84.2pt;height:72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KVIgIAAE4EAAAOAAAAZHJzL2Uyb0RvYy54bWysVM1u2zAMvg/YOwi6L3aypGuMOEWXLsOA&#10;7gdo9wCyLNvCJFGQlNjZ04+Sk9TYLsMwHwRSpD6SH0lv7gatyFE4L8GUdD7LKRGGQy1NW9Lvz/s3&#10;t5T4wEzNFBhR0pPw9G77+tWmt4VYQAeqFo4giPFFb0vahWCLLPO8E5r5GVhh0NiA0yyg6tqsdqxH&#10;dK2yRZ7fZD242jrgwnu8fRiNdJvwm0bw8LVpvAhElRRzC+l06azimW03rGgds53k5zTYP2ShmTQY&#10;9Ar1wAIjByf/gNKSO/DQhBkHnUHTSC5SDVjNPP+tmqeOWZFqQXK8vdLk/x8s/3L85oissXeUGKax&#10;Rc9iCOQ9DGQR2emtL9DpyaJbGPA6esZKvX0E/sMTA7uOmVbcOwd9J1iN2c3jy2zydMTxEaTqP0ON&#10;YdghQAIaGqcjIJJBEB27dLp2JqbCY8j8Zv12iSaOtjVSNV+lEKy4vLbOh48CNIlCSR12PqGz46MP&#10;MRtWXFxS9qBkvZdKJcW11U45cmQ4Jfv0ndH91E0Z0mP01WI1EjC1+b+D0DLguCupS3qbxy/GYUWk&#10;7YOpkxyYVKOMKStz5jFSN5IYhmpAx0huBfUJGXUwjjWuIQoduJ+U9DjSJTW4c5SoTwZ7sp4vI4Eh&#10;KcvVuwUqbmqpphZmOAKVNFAyirswbs3BOtl2GOcyBffYx71MFL/kdM4ahzYxf16wuBVTPXm9/Aa2&#10;vwAAAP//AwBQSwMEFAAGAAgAAAAhACr0uGLhAAAACgEAAA8AAABkcnMvZG93bnJldi54bWxMj01P&#10;wkAQhu8m/ofNmHiTbTGhULslBJXEgwfQ8HEb2rFt7M423QXKv3c86XHmffLOM9l8sK06U+8bxwbi&#10;UQSKuHBlw5WBz4/XhykoH5BLbB2TgSt5mOe3Nxmmpbvwms6bUCkpYZ+igTqELtXaFzVZ9CPXEUv2&#10;5XqLQca+0mWPFym3rR5H0URbbFgu1NjRsqbie3OyBpr3Qxe2u9XL89Ktdtc9+v3izRtzfzcsnkAF&#10;GsIfDL/6og65OB3diUuvWgPTOH4UVIIkBiXALJkloI6ymIwj0Hmm/7+Q/wAAAP//AwBQSwECLQAU&#10;AAYACAAAACEAtoM4kv4AAADhAQAAEwAAAAAAAAAAAAAAAAAAAAAAW0NvbnRlbnRfVHlwZXNdLnht&#10;bFBLAQItABQABgAIAAAAIQA4/SH/1gAAAJQBAAALAAAAAAAAAAAAAAAAAC8BAABfcmVscy8ucmVs&#10;c1BLAQItABQABgAIAAAAIQDHqDKVIgIAAE4EAAAOAAAAAAAAAAAAAAAAAC4CAABkcnMvZTJvRG9j&#10;LnhtbFBLAQItABQABgAIAAAAIQAq9Lhi4QAAAAoBAAAPAAAAAAAAAAAAAAAAAHwEAABkcnMvZG93&#10;bnJldi54bWxQSwUGAAAAAAQABADzAAAAigUAAAAA&#10;" strokecolor="white">
            <v:textbox style="mso-fit-shape-to-text:t">
              <w:txbxContent>
                <w:p w:rsidR="00A15A29" w:rsidRDefault="00A15A29" w:rsidP="00660FD7">
                  <w:r>
                    <w:rPr>
                      <w:noProof/>
                    </w:rPr>
                    <w:drawing>
                      <wp:inline distT="0" distB="0" distL="0" distR="0">
                        <wp:extent cx="857250" cy="819150"/>
                        <wp:effectExtent l="19050" t="0" r="0" b="0"/>
                        <wp:docPr id="2" name="Picture 1" descr="State Seal with White Outer Bor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ate Seal with White Outer Bord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60FD7">
        <w:rPr>
          <w:rFonts w:ascii="Arial" w:hAnsi="Arial"/>
        </w:rPr>
        <w:t>PUBLIC UTILITIES COMMISSION</w:t>
      </w:r>
    </w:p>
    <w:p w:rsidR="00660FD7" w:rsidRDefault="00660FD7" w:rsidP="00660FD7">
      <w:pPr>
        <w:tabs>
          <w:tab w:val="right" w:pos="11070"/>
        </w:tabs>
        <w:spacing w:before="80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505 VAN NESS AVENUE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</w:p>
    <w:p w:rsidR="00660FD7" w:rsidRDefault="00660FD7" w:rsidP="00660FD7">
      <w:pPr>
        <w:tabs>
          <w:tab w:val="right" w:pos="11070"/>
        </w:tabs>
        <w:spacing w:before="80"/>
        <w:rPr>
          <w:rFonts w:ascii="Arial" w:hAnsi="Arial"/>
          <w:sz w:val="12"/>
        </w:rPr>
      </w:pPr>
      <w:r>
        <w:rPr>
          <w:rFonts w:ascii="Arial" w:hAnsi="Arial"/>
          <w:sz w:val="12"/>
        </w:rPr>
        <w:t>SAN FRANCISCO, CA  94102-3298</w:t>
      </w:r>
    </w:p>
    <w:p w:rsidR="00660FD7" w:rsidRDefault="00660FD7" w:rsidP="00660FD7">
      <w:pPr>
        <w:rPr>
          <w:sz w:val="26"/>
        </w:rPr>
      </w:pPr>
    </w:p>
    <w:p w:rsidR="00660FD7" w:rsidRDefault="00660FD7">
      <w:pPr>
        <w:ind w:left="720" w:right="720"/>
        <w:jc w:val="center"/>
        <w:rPr>
          <w:b/>
          <w:sz w:val="24"/>
        </w:rPr>
      </w:pPr>
      <w:r>
        <w:rPr>
          <w:b/>
          <w:sz w:val="24"/>
        </w:rPr>
        <w:t>R.11-10-023 Workshop Agenda</w:t>
      </w:r>
    </w:p>
    <w:p w:rsidR="00025128" w:rsidRDefault="00FA7A48">
      <w:pPr>
        <w:ind w:left="720" w:right="720"/>
        <w:jc w:val="center"/>
        <w:rPr>
          <w:b/>
          <w:sz w:val="24"/>
        </w:rPr>
      </w:pPr>
      <w:r>
        <w:rPr>
          <w:b/>
          <w:sz w:val="24"/>
        </w:rPr>
        <w:t>2013</w:t>
      </w:r>
      <w:r w:rsidR="00025128">
        <w:rPr>
          <w:b/>
          <w:sz w:val="24"/>
        </w:rPr>
        <w:t xml:space="preserve"> RA Templates and Guides</w:t>
      </w:r>
    </w:p>
    <w:p w:rsidR="00025128" w:rsidRDefault="00D23F2C">
      <w:pPr>
        <w:ind w:left="720" w:right="720"/>
        <w:jc w:val="center"/>
        <w:rPr>
          <w:b/>
          <w:i/>
          <w:sz w:val="24"/>
        </w:rPr>
      </w:pPr>
      <w:r>
        <w:rPr>
          <w:b/>
          <w:i/>
          <w:sz w:val="24"/>
        </w:rPr>
        <w:t>September 17</w:t>
      </w:r>
      <w:r w:rsidR="00FA7A48">
        <w:rPr>
          <w:b/>
          <w:i/>
          <w:sz w:val="24"/>
        </w:rPr>
        <w:t>, 2012, 9:30 am – 12:</w:t>
      </w:r>
      <w:r w:rsidR="00AF2C2A">
        <w:rPr>
          <w:b/>
          <w:i/>
          <w:sz w:val="24"/>
        </w:rPr>
        <w:t>3</w:t>
      </w:r>
      <w:r w:rsidR="00025128">
        <w:rPr>
          <w:b/>
          <w:i/>
          <w:sz w:val="24"/>
        </w:rPr>
        <w:t>0 pm</w:t>
      </w:r>
    </w:p>
    <w:p w:rsidR="00025128" w:rsidRDefault="00025128">
      <w:pPr>
        <w:ind w:left="720" w:right="72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WebEx Information </w:t>
      </w:r>
      <w:r w:rsidR="00AF2C2A">
        <w:rPr>
          <w:b/>
          <w:i/>
          <w:sz w:val="24"/>
        </w:rPr>
        <w:t>on next page</w:t>
      </w:r>
    </w:p>
    <w:p w:rsidR="00025128" w:rsidRDefault="00025128">
      <w:pPr>
        <w:ind w:left="720"/>
        <w:rPr>
          <w:b/>
          <w:sz w:val="22"/>
          <w:szCs w:val="22"/>
        </w:rPr>
      </w:pPr>
    </w:p>
    <w:p w:rsidR="00025128" w:rsidRDefault="00FA7A48">
      <w:r>
        <w:rPr>
          <w:b/>
        </w:rPr>
        <w:t>9:30 am – 9:4</w:t>
      </w:r>
      <w:r w:rsidR="00025128">
        <w:rPr>
          <w:b/>
        </w:rPr>
        <w:t xml:space="preserve">5 am - </w:t>
      </w:r>
      <w:r w:rsidR="00025128">
        <w:t>Introductions and announcements</w:t>
      </w:r>
    </w:p>
    <w:p w:rsidR="00025128" w:rsidRDefault="00025128">
      <w:pPr>
        <w:numPr>
          <w:ilvl w:val="1"/>
          <w:numId w:val="10"/>
        </w:numPr>
      </w:pPr>
      <w:r>
        <w:t>Goals for the day:</w:t>
      </w:r>
    </w:p>
    <w:p w:rsidR="002B224C" w:rsidRDefault="003C2867">
      <w:pPr>
        <w:numPr>
          <w:ilvl w:val="2"/>
          <w:numId w:val="10"/>
        </w:numPr>
        <w:tabs>
          <w:tab w:val="clear" w:pos="1080"/>
          <w:tab w:val="num" w:pos="3600"/>
        </w:tabs>
        <w:ind w:left="3600" w:hanging="720"/>
      </w:pPr>
      <w:r>
        <w:t>To explain the now final versions of the 2013 templates and guides</w:t>
      </w:r>
    </w:p>
    <w:p w:rsidR="00025128" w:rsidRDefault="00025128">
      <w:pPr>
        <w:numPr>
          <w:ilvl w:val="2"/>
          <w:numId w:val="10"/>
        </w:numPr>
        <w:tabs>
          <w:tab w:val="clear" w:pos="1080"/>
          <w:tab w:val="num" w:pos="3600"/>
        </w:tabs>
        <w:ind w:left="3600" w:hanging="720"/>
      </w:pPr>
      <w:r>
        <w:t xml:space="preserve">To clarify the </w:t>
      </w:r>
      <w:r w:rsidR="00D23F2C">
        <w:t xml:space="preserve">Final </w:t>
      </w:r>
      <w:r>
        <w:t>20</w:t>
      </w:r>
      <w:r w:rsidR="00FA7A48">
        <w:t>13</w:t>
      </w:r>
      <w:r>
        <w:t xml:space="preserve"> RA Reporting Template</w:t>
      </w:r>
      <w:r w:rsidR="00D23F2C">
        <w:t>s</w:t>
      </w:r>
      <w:r>
        <w:t xml:space="preserve"> and Guide so as to facilitate System and Local RA Compliance Filing</w:t>
      </w:r>
    </w:p>
    <w:p w:rsidR="00025128" w:rsidRDefault="00025128">
      <w:pPr>
        <w:numPr>
          <w:ilvl w:val="1"/>
          <w:numId w:val="10"/>
        </w:numPr>
      </w:pPr>
      <w:r>
        <w:t>Topics for today</w:t>
      </w:r>
    </w:p>
    <w:p w:rsidR="00025128" w:rsidRDefault="00C214A8">
      <w:pPr>
        <w:numPr>
          <w:ilvl w:val="2"/>
          <w:numId w:val="10"/>
        </w:numPr>
      </w:pPr>
      <w:r>
        <w:rPr>
          <w:color w:val="000000"/>
        </w:rPr>
        <w:t>Overview of b</w:t>
      </w:r>
      <w:r w:rsidR="00025128">
        <w:rPr>
          <w:color w:val="000000"/>
        </w:rPr>
        <w:t xml:space="preserve">ig </w:t>
      </w:r>
      <w:r>
        <w:rPr>
          <w:color w:val="000000"/>
        </w:rPr>
        <w:t>c</w:t>
      </w:r>
      <w:r w:rsidR="00025128">
        <w:rPr>
          <w:color w:val="000000"/>
        </w:rPr>
        <w:t xml:space="preserve">hanges </w:t>
      </w:r>
      <w:r w:rsidR="002B224C">
        <w:rPr>
          <w:color w:val="000000"/>
        </w:rPr>
        <w:t xml:space="preserve">that were made </w:t>
      </w:r>
      <w:r w:rsidR="00B47F8D">
        <w:rPr>
          <w:color w:val="000000"/>
        </w:rPr>
        <w:t xml:space="preserve">for the 2013 templates </w:t>
      </w:r>
    </w:p>
    <w:p w:rsidR="00025128" w:rsidRDefault="00025128">
      <w:pPr>
        <w:numPr>
          <w:ilvl w:val="2"/>
          <w:numId w:val="10"/>
        </w:numPr>
      </w:pPr>
      <w:r>
        <w:t xml:space="preserve">Walkthrough </w:t>
      </w:r>
      <w:r w:rsidR="003C2867">
        <w:t>of the System &amp; L</w:t>
      </w:r>
      <w:r w:rsidR="002B224C">
        <w:t>ocal</w:t>
      </w:r>
      <w:r>
        <w:t xml:space="preserve"> </w:t>
      </w:r>
      <w:r w:rsidR="002B224C">
        <w:t>t</w:t>
      </w:r>
      <w:r w:rsidR="00FA7A48">
        <w:t>emplate</w:t>
      </w:r>
      <w:r w:rsidR="00B47F8D">
        <w:t>s</w:t>
      </w:r>
      <w:r w:rsidR="00FA7A48">
        <w:t xml:space="preserve"> </w:t>
      </w:r>
    </w:p>
    <w:p w:rsidR="00FA7A48" w:rsidRDefault="00FA7A48">
      <w:pPr>
        <w:numPr>
          <w:ilvl w:val="2"/>
          <w:numId w:val="10"/>
        </w:numPr>
      </w:pPr>
      <w:r>
        <w:t>Other issues</w:t>
      </w:r>
      <w:r w:rsidR="003C2867">
        <w:t xml:space="preserve"> – potential 45 filing date timeline</w:t>
      </w:r>
    </w:p>
    <w:p w:rsidR="00025128" w:rsidRDefault="00025128">
      <w:pPr>
        <w:numPr>
          <w:ilvl w:val="2"/>
          <w:numId w:val="10"/>
        </w:numPr>
      </w:pPr>
      <w:r>
        <w:rPr>
          <w:color w:val="000000"/>
        </w:rPr>
        <w:t>Questions and Answers</w:t>
      </w:r>
    </w:p>
    <w:p w:rsidR="00025128" w:rsidRDefault="00025128">
      <w:pPr>
        <w:rPr>
          <w:b/>
          <w:color w:val="000000"/>
        </w:rPr>
      </w:pPr>
    </w:p>
    <w:p w:rsidR="00025128" w:rsidRDefault="00670373">
      <w:r>
        <w:rPr>
          <w:b/>
          <w:color w:val="000000"/>
        </w:rPr>
        <w:t>9</w:t>
      </w:r>
      <w:r w:rsidR="00025128">
        <w:rPr>
          <w:b/>
          <w:color w:val="000000"/>
        </w:rPr>
        <w:t>:</w:t>
      </w:r>
      <w:r>
        <w:rPr>
          <w:b/>
          <w:color w:val="000000"/>
        </w:rPr>
        <w:t>4</w:t>
      </w:r>
      <w:r w:rsidR="00025128">
        <w:rPr>
          <w:b/>
          <w:color w:val="000000"/>
        </w:rPr>
        <w:t xml:space="preserve">5 am – </w:t>
      </w:r>
      <w:r w:rsidR="00A15A29">
        <w:rPr>
          <w:b/>
          <w:color w:val="000000"/>
        </w:rPr>
        <w:t>10:15</w:t>
      </w:r>
      <w:r w:rsidR="00E4052B">
        <w:rPr>
          <w:b/>
          <w:color w:val="000000"/>
        </w:rPr>
        <w:t xml:space="preserve"> </w:t>
      </w:r>
      <w:r w:rsidR="00025128">
        <w:rPr>
          <w:b/>
          <w:color w:val="000000"/>
        </w:rPr>
        <w:t>am</w:t>
      </w:r>
      <w:r w:rsidR="00025128">
        <w:rPr>
          <w:b/>
        </w:rPr>
        <w:t xml:space="preserve"> – </w:t>
      </w:r>
      <w:r w:rsidR="00025128">
        <w:rPr>
          <w:color w:val="000000"/>
        </w:rPr>
        <w:t>Big Changes for 2013</w:t>
      </w:r>
    </w:p>
    <w:p w:rsidR="003C2867" w:rsidRDefault="003C2867" w:rsidP="00A15A29">
      <w:pPr>
        <w:numPr>
          <w:ilvl w:val="1"/>
          <w:numId w:val="10"/>
        </w:numPr>
        <w:tabs>
          <w:tab w:val="clear" w:pos="720"/>
          <w:tab w:val="num" w:pos="2160"/>
        </w:tabs>
        <w:ind w:left="2160" w:hanging="720"/>
      </w:pPr>
      <w:r>
        <w:t>Overall retention of design from previous RA templates and guides</w:t>
      </w:r>
    </w:p>
    <w:p w:rsidR="00A15A29" w:rsidRDefault="00A15A29" w:rsidP="00A15A29">
      <w:pPr>
        <w:numPr>
          <w:ilvl w:val="1"/>
          <w:numId w:val="10"/>
        </w:numPr>
        <w:tabs>
          <w:tab w:val="clear" w:pos="720"/>
          <w:tab w:val="num" w:pos="2160"/>
        </w:tabs>
        <w:ind w:left="2160" w:hanging="720"/>
      </w:pPr>
      <w:r>
        <w:t>All Demand Response listed on Demand Response tab</w:t>
      </w:r>
    </w:p>
    <w:p w:rsidR="009A3578" w:rsidRDefault="009A3578" w:rsidP="00A15A29">
      <w:pPr>
        <w:numPr>
          <w:ilvl w:val="1"/>
          <w:numId w:val="10"/>
        </w:numPr>
        <w:tabs>
          <w:tab w:val="clear" w:pos="720"/>
          <w:tab w:val="num" w:pos="2160"/>
        </w:tabs>
        <w:ind w:left="2160" w:hanging="720"/>
      </w:pPr>
      <w:r>
        <w:t>New DR bucket, with no percentage limit</w:t>
      </w:r>
    </w:p>
    <w:p w:rsidR="00025128" w:rsidRDefault="00A15A29">
      <w:pPr>
        <w:numPr>
          <w:ilvl w:val="1"/>
          <w:numId w:val="10"/>
        </w:numPr>
        <w:tabs>
          <w:tab w:val="clear" w:pos="720"/>
          <w:tab w:val="num" w:pos="2160"/>
        </w:tabs>
        <w:ind w:left="2160" w:hanging="720"/>
      </w:pPr>
      <w:r>
        <w:t xml:space="preserve">Updates made to Summary pages </w:t>
      </w:r>
    </w:p>
    <w:p w:rsidR="00025128" w:rsidRDefault="00025128">
      <w:pPr>
        <w:numPr>
          <w:ilvl w:val="1"/>
          <w:numId w:val="10"/>
        </w:numPr>
        <w:tabs>
          <w:tab w:val="num" w:pos="2160"/>
        </w:tabs>
        <w:ind w:left="2160" w:hanging="720"/>
      </w:pPr>
      <w:r>
        <w:t>Additio</w:t>
      </w:r>
      <w:r w:rsidR="00670373">
        <w:t>nal automation to the template</w:t>
      </w:r>
    </w:p>
    <w:p w:rsidR="00025128" w:rsidRDefault="00025128"/>
    <w:p w:rsidR="00025128" w:rsidRDefault="00E4052B">
      <w:r>
        <w:rPr>
          <w:b/>
        </w:rPr>
        <w:t>10:15</w:t>
      </w:r>
      <w:r w:rsidR="00025128">
        <w:rPr>
          <w:b/>
        </w:rPr>
        <w:t xml:space="preserve"> am – 1</w:t>
      </w:r>
      <w:r w:rsidR="00A15A29">
        <w:rPr>
          <w:b/>
        </w:rPr>
        <w:t>2:00</w:t>
      </w:r>
      <w:r>
        <w:rPr>
          <w:b/>
        </w:rPr>
        <w:t xml:space="preserve"> </w:t>
      </w:r>
      <w:r w:rsidR="00A15A29">
        <w:rPr>
          <w:b/>
        </w:rPr>
        <w:t>p</w:t>
      </w:r>
      <w:r w:rsidR="00025128">
        <w:rPr>
          <w:b/>
        </w:rPr>
        <w:t xml:space="preserve">m – </w:t>
      </w:r>
      <w:r w:rsidR="00670373">
        <w:t xml:space="preserve">Demonstration of </w:t>
      </w:r>
      <w:r>
        <w:t xml:space="preserve">CPUC template </w:t>
      </w:r>
      <w:r w:rsidR="00670373">
        <w:t>and functionality</w:t>
      </w:r>
    </w:p>
    <w:p w:rsidR="00025128" w:rsidRDefault="00670373">
      <w:pPr>
        <w:numPr>
          <w:ilvl w:val="1"/>
          <w:numId w:val="10"/>
        </w:numPr>
        <w:tabs>
          <w:tab w:val="clear" w:pos="720"/>
          <w:tab w:val="num" w:pos="2160"/>
        </w:tabs>
        <w:ind w:left="2160" w:hanging="720"/>
      </w:pPr>
      <w:r>
        <w:t>Filling in resource</w:t>
      </w:r>
      <w:r w:rsidR="00A15A29">
        <w:t xml:space="preserve"> and allocation </w:t>
      </w:r>
      <w:r>
        <w:t xml:space="preserve"> information for Local and System compliance</w:t>
      </w:r>
    </w:p>
    <w:p w:rsidR="0027354D" w:rsidRDefault="0027354D" w:rsidP="00AB651C">
      <w:pPr>
        <w:numPr>
          <w:ilvl w:val="2"/>
          <w:numId w:val="10"/>
        </w:numPr>
        <w:ind w:firstLine="1080"/>
      </w:pPr>
      <w:r>
        <w:t>Listing RA resource – pull down resource ID and date</w:t>
      </w:r>
    </w:p>
    <w:p w:rsidR="00A15A29" w:rsidRDefault="00A15A29" w:rsidP="00AB651C">
      <w:pPr>
        <w:numPr>
          <w:ilvl w:val="2"/>
          <w:numId w:val="10"/>
        </w:numPr>
        <w:ind w:firstLine="1080"/>
      </w:pPr>
      <w:r>
        <w:t xml:space="preserve">Listing addition Demand Response resources (not allocated in July) </w:t>
      </w:r>
    </w:p>
    <w:p w:rsidR="00A15A29" w:rsidRDefault="00A15A29" w:rsidP="00AB651C">
      <w:pPr>
        <w:numPr>
          <w:ilvl w:val="2"/>
          <w:numId w:val="10"/>
        </w:numPr>
        <w:ind w:firstLine="1080"/>
      </w:pPr>
      <w:r>
        <w:t>System compliance for DR bucket (15% PRM added in summary tables)</w:t>
      </w:r>
    </w:p>
    <w:p w:rsidR="009A7CA5" w:rsidRDefault="003C2867" w:rsidP="00AB651C">
      <w:pPr>
        <w:numPr>
          <w:ilvl w:val="2"/>
          <w:numId w:val="10"/>
        </w:numPr>
        <w:ind w:firstLine="1080"/>
      </w:pPr>
      <w:r>
        <w:t>Local RA adjustments during compliance year</w:t>
      </w:r>
    </w:p>
    <w:p w:rsidR="00A15A29" w:rsidRDefault="00A15A29" w:rsidP="00A15A29">
      <w:pPr>
        <w:numPr>
          <w:ilvl w:val="2"/>
          <w:numId w:val="10"/>
        </w:numPr>
        <w:ind w:firstLine="1080"/>
      </w:pPr>
      <w:r>
        <w:t>Inserting load migration values, CAM-RMR, and Incremental Local allocations</w:t>
      </w:r>
    </w:p>
    <w:p w:rsidR="009A7CA5" w:rsidRDefault="009A7CA5" w:rsidP="00AB651C">
      <w:pPr>
        <w:numPr>
          <w:ilvl w:val="2"/>
          <w:numId w:val="10"/>
        </w:numPr>
        <w:ind w:firstLine="1080"/>
      </w:pPr>
      <w:r>
        <w:t>Adding resources to NQC list</w:t>
      </w:r>
    </w:p>
    <w:p w:rsidR="009A7CA5" w:rsidRDefault="001D0073" w:rsidP="00AB651C">
      <w:pPr>
        <w:numPr>
          <w:ilvl w:val="2"/>
          <w:numId w:val="10"/>
        </w:numPr>
        <w:tabs>
          <w:tab w:val="clear" w:pos="1080"/>
          <w:tab w:val="num" w:pos="2160"/>
        </w:tabs>
        <w:ind w:left="2160" w:firstLine="0"/>
      </w:pPr>
      <w:r>
        <w:t>YA Local compliance in the Local template</w:t>
      </w:r>
    </w:p>
    <w:p w:rsidR="003C2867" w:rsidRDefault="003C2867" w:rsidP="00AB651C">
      <w:pPr>
        <w:numPr>
          <w:ilvl w:val="2"/>
          <w:numId w:val="10"/>
        </w:numPr>
        <w:tabs>
          <w:tab w:val="clear" w:pos="1080"/>
          <w:tab w:val="num" w:pos="2160"/>
        </w:tabs>
        <w:ind w:left="2160" w:firstLine="0"/>
      </w:pPr>
      <w:r>
        <w:t>Potential 45 day process if PTM is adopted</w:t>
      </w:r>
    </w:p>
    <w:p w:rsidR="00D656D3" w:rsidRDefault="00D656D3" w:rsidP="00D656D3">
      <w:pPr>
        <w:ind w:left="1440"/>
      </w:pPr>
    </w:p>
    <w:p w:rsidR="00D656D3" w:rsidRDefault="00D656D3" w:rsidP="00D656D3">
      <w:r>
        <w:rPr>
          <w:b/>
        </w:rPr>
        <w:t>12:00 pm – 12:</w:t>
      </w:r>
      <w:r w:rsidR="009A7CA5">
        <w:rPr>
          <w:b/>
        </w:rPr>
        <w:t>30</w:t>
      </w:r>
      <w:r>
        <w:rPr>
          <w:b/>
        </w:rPr>
        <w:t xml:space="preserve"> pm – </w:t>
      </w:r>
      <w:r>
        <w:t>Reminders and next steps</w:t>
      </w:r>
    </w:p>
    <w:p w:rsidR="00A15A29" w:rsidRDefault="003C2867" w:rsidP="00D656D3">
      <w:pPr>
        <w:numPr>
          <w:ilvl w:val="1"/>
          <w:numId w:val="10"/>
        </w:numPr>
        <w:tabs>
          <w:tab w:val="clear" w:pos="720"/>
          <w:tab w:val="num" w:pos="2160"/>
        </w:tabs>
        <w:ind w:left="2160" w:hanging="720"/>
      </w:pPr>
      <w:r>
        <w:t>Questions/answers</w:t>
      </w:r>
    </w:p>
    <w:p w:rsidR="00F94AF2" w:rsidRDefault="00F94AF2" w:rsidP="00D656D3">
      <w:pPr>
        <w:numPr>
          <w:ilvl w:val="1"/>
          <w:numId w:val="10"/>
        </w:numPr>
        <w:tabs>
          <w:tab w:val="clear" w:pos="720"/>
          <w:tab w:val="num" w:pos="2160"/>
        </w:tabs>
        <w:ind w:left="2160" w:hanging="720"/>
      </w:pPr>
      <w:r>
        <w:t>Reallocation of year ahead RA allocations due to adjustment process – sending allocations today</w:t>
      </w:r>
    </w:p>
    <w:p w:rsidR="00EF5A40" w:rsidRDefault="00EF5A40" w:rsidP="00D656D3">
      <w:pPr>
        <w:numPr>
          <w:ilvl w:val="1"/>
          <w:numId w:val="10"/>
        </w:numPr>
        <w:tabs>
          <w:tab w:val="clear" w:pos="720"/>
          <w:tab w:val="num" w:pos="2160"/>
        </w:tabs>
        <w:ind w:left="2160" w:hanging="720"/>
      </w:pPr>
      <w:r>
        <w:t>Final NQC list will be posted within this week</w:t>
      </w:r>
    </w:p>
    <w:p w:rsidR="0075437D" w:rsidRDefault="0075437D">
      <w:pPr>
        <w:ind w:right="720"/>
        <w:rPr>
          <w:b/>
        </w:rPr>
      </w:pPr>
    </w:p>
    <w:p w:rsidR="00025128" w:rsidRDefault="00670373">
      <w:pPr>
        <w:ind w:right="720"/>
      </w:pPr>
      <w:r>
        <w:rPr>
          <w:b/>
        </w:rPr>
        <w:t>The meeting can go long if needed, and LSEs are encouraged to contact Energy Division for more information or more direct demonstration</w:t>
      </w:r>
      <w:r w:rsidR="009A7CA5">
        <w:rPr>
          <w:b/>
        </w:rPr>
        <w:t xml:space="preserve"> as required.</w:t>
      </w:r>
    </w:p>
    <w:p w:rsidR="00025128" w:rsidRDefault="00025128"/>
    <w:p w:rsidR="00025128" w:rsidRDefault="00025128"/>
    <w:p w:rsidR="00025128" w:rsidRDefault="00025128">
      <w:pPr>
        <w:jc w:val="center"/>
        <w:rPr>
          <w:b/>
          <w:color w:val="000000"/>
        </w:rPr>
      </w:pPr>
      <w:r>
        <w:rPr>
          <w:b/>
          <w:color w:val="000000"/>
        </w:rPr>
        <w:t>Thank you for your participation</w:t>
      </w:r>
    </w:p>
    <w:p w:rsidR="003C2867" w:rsidRDefault="00830502" w:rsidP="001D0073">
      <w:pPr>
        <w:rPr>
          <w:color w:val="1F497D"/>
        </w:rPr>
      </w:pPr>
      <w:r>
        <w:rPr>
          <w:rFonts w:ascii="Tahoma" w:hAnsi="Tahoma" w:cs="Tahoma"/>
        </w:rPr>
        <w:br/>
      </w:r>
    </w:p>
    <w:p w:rsidR="003C2867" w:rsidRDefault="003C2867">
      <w:pPr>
        <w:overflowPunct/>
        <w:autoSpaceDE/>
        <w:autoSpaceDN/>
        <w:adjustRightInd/>
        <w:textAlignment w:val="auto"/>
        <w:rPr>
          <w:color w:val="1F497D"/>
        </w:rPr>
      </w:pPr>
      <w:r>
        <w:rPr>
          <w:color w:val="1F497D"/>
        </w:rPr>
        <w:br w:type="page"/>
      </w:r>
    </w:p>
    <w:p w:rsidR="001D0073" w:rsidRDefault="001D0073" w:rsidP="001D0073">
      <w:pPr>
        <w:rPr>
          <w:color w:val="1F497D"/>
        </w:rPr>
      </w:pPr>
    </w:p>
    <w:p w:rsidR="001D0073" w:rsidRDefault="001D0073" w:rsidP="001D0073">
      <w:pPr>
        <w:rPr>
          <w:color w:val="1F497D"/>
        </w:rPr>
      </w:pPr>
      <w:r>
        <w:rPr>
          <w:rFonts w:ascii="Tahoma" w:hAnsi="Tahoma" w:cs="Tahoma"/>
        </w:rPr>
        <w:t xml:space="preserve">------------------------------------------------------- </w:t>
      </w:r>
      <w:r>
        <w:rPr>
          <w:rFonts w:ascii="Tahoma" w:hAnsi="Tahoma" w:cs="Tahoma"/>
        </w:rPr>
        <w:br/>
        <w:t xml:space="preserve">Meeting information </w:t>
      </w:r>
      <w:r>
        <w:rPr>
          <w:rFonts w:ascii="Tahoma" w:hAnsi="Tahoma" w:cs="Tahoma"/>
        </w:rPr>
        <w:br/>
        <w:t xml:space="preserve">------------------------------------------------------- </w:t>
      </w:r>
      <w:r>
        <w:rPr>
          <w:rFonts w:ascii="Tahoma" w:hAnsi="Tahoma" w:cs="Tahoma"/>
        </w:rPr>
        <w:br/>
        <w:t xml:space="preserve">Topic: Resource Adequacy 2013 Templates and Guides Workshop </w:t>
      </w:r>
      <w:r>
        <w:rPr>
          <w:rFonts w:ascii="Tahoma" w:hAnsi="Tahoma" w:cs="Tahoma"/>
        </w:rPr>
        <w:br/>
        <w:t xml:space="preserve">Date: Monday, September 17, 2012 </w:t>
      </w:r>
      <w:r>
        <w:rPr>
          <w:rFonts w:ascii="Tahoma" w:hAnsi="Tahoma" w:cs="Tahoma"/>
        </w:rPr>
        <w:br/>
        <w:t xml:space="preserve">Time: 9:30 am, Pacific Daylight Time (San Francisco, GMT-07:00) </w:t>
      </w:r>
      <w:r>
        <w:rPr>
          <w:rFonts w:ascii="Tahoma" w:hAnsi="Tahoma" w:cs="Tahoma"/>
        </w:rPr>
        <w:br/>
      </w:r>
      <w:r w:rsidRPr="001D0073">
        <w:rPr>
          <w:rFonts w:ascii="Tahoma" w:hAnsi="Tahoma" w:cs="Tahoma"/>
        </w:rPr>
        <w:t xml:space="preserve">Meeting Number: 742 078 984 </w:t>
      </w:r>
      <w:r w:rsidRPr="001D0073">
        <w:rPr>
          <w:rFonts w:ascii="Tahoma" w:hAnsi="Tahoma" w:cs="Tahoma"/>
        </w:rPr>
        <w:br/>
        <w:t>Meeting Password: adequacy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 xml:space="preserve">------------------------------------------------------- </w:t>
      </w:r>
      <w:r>
        <w:rPr>
          <w:rFonts w:ascii="Tahoma" w:hAnsi="Tahoma" w:cs="Tahoma"/>
        </w:rPr>
        <w:br/>
        <w:t xml:space="preserve">Go to </w:t>
      </w:r>
      <w:hyperlink r:id="rId9" w:tgtFrame="_blank" w:history="1">
        <w:r>
          <w:rPr>
            <w:rStyle w:val="Hyperlink"/>
            <w:rFonts w:ascii="Tahoma" w:hAnsi="Tahoma" w:cs="Tahoma"/>
          </w:rPr>
          <w:t>https://van.webex.com/van/j.php?ED=189970897&amp;UID=491292852&amp;PW=NODllM2Q0M2Ni&amp;RT=MiM0</w:t>
        </w:r>
      </w:hyperlink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 xml:space="preserve">------------------------------------------------------- </w:t>
      </w:r>
      <w:r>
        <w:rPr>
          <w:rFonts w:ascii="Tahoma" w:hAnsi="Tahoma" w:cs="Tahoma"/>
        </w:rPr>
        <w:br/>
        <w:t xml:space="preserve">Teleconference information </w:t>
      </w:r>
      <w:r>
        <w:rPr>
          <w:rFonts w:ascii="Tahoma" w:hAnsi="Tahoma" w:cs="Tahoma"/>
        </w:rPr>
        <w:br/>
        <w:t xml:space="preserve">------------------------------------------------------- </w:t>
      </w:r>
      <w:r>
        <w:rPr>
          <w:rFonts w:ascii="Tahoma" w:hAnsi="Tahoma" w:cs="Tahoma"/>
        </w:rPr>
        <w:br/>
        <w:t>1-866-758-1675, passcode: 3481442</w:t>
      </w:r>
    </w:p>
    <w:p w:rsidR="001D0073" w:rsidRDefault="00830502" w:rsidP="00830502">
      <w:pPr>
        <w:rPr>
          <w:rFonts w:ascii="Tahoma" w:hAnsi="Tahoma" w:cs="Tahoma"/>
        </w:rPr>
      </w:pPr>
      <w:r>
        <w:rPr>
          <w:rFonts w:ascii="Tahoma" w:hAnsi="Tahoma" w:cs="Tahoma"/>
        </w:rPr>
        <w:br/>
        <w:t xml:space="preserve">For assistance </w:t>
      </w:r>
      <w:r>
        <w:rPr>
          <w:rFonts w:ascii="Tahoma" w:hAnsi="Tahoma" w:cs="Tahoma"/>
        </w:rPr>
        <w:br/>
        <w:t xml:space="preserve">------------------------------------------------------- </w:t>
      </w:r>
    </w:p>
    <w:p w:rsidR="00830502" w:rsidRDefault="00830502" w:rsidP="00830502">
      <w:r>
        <w:rPr>
          <w:rFonts w:ascii="Tahoma" w:hAnsi="Tahoma" w:cs="Tahoma"/>
        </w:rPr>
        <w:br/>
        <w:t xml:space="preserve">1. Go to </w:t>
      </w:r>
      <w:hyperlink r:id="rId10" w:tgtFrame="_blank" w:history="1">
        <w:r>
          <w:rPr>
            <w:rStyle w:val="Hyperlink"/>
            <w:rFonts w:ascii="Tahoma" w:hAnsi="Tahoma" w:cs="Tahoma"/>
          </w:rPr>
          <w:t>https://van.webex.com/van/mc</w:t>
        </w:r>
      </w:hyperlink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2. On the left navigation bar, click "Support".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 xml:space="preserve">You can contact me at: </w:t>
      </w:r>
      <w:r>
        <w:rPr>
          <w:rFonts w:ascii="Tahoma" w:hAnsi="Tahoma" w:cs="Tahoma"/>
        </w:rPr>
        <w:br/>
      </w:r>
      <w:hyperlink r:id="rId11" w:history="1">
        <w:r>
          <w:rPr>
            <w:rStyle w:val="Hyperlink"/>
            <w:rFonts w:ascii="Tahoma" w:hAnsi="Tahoma" w:cs="Tahoma"/>
          </w:rPr>
          <w:t>donald.brooks@cpuc.ca.gov</w:t>
        </w:r>
      </w:hyperlink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1-4157032626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</w:p>
    <w:p w:rsidR="00830502" w:rsidRDefault="00830502" w:rsidP="00830502"/>
    <w:p w:rsidR="009E0510" w:rsidRDefault="009E0510" w:rsidP="00830502">
      <w:pPr>
        <w:overflowPunct/>
        <w:autoSpaceDE/>
        <w:autoSpaceDN/>
        <w:adjustRightInd/>
        <w:textAlignment w:val="auto"/>
      </w:pPr>
    </w:p>
    <w:sectPr w:rsidR="009E0510" w:rsidSect="00DA260E">
      <w:headerReference w:type="first" r:id="rId12"/>
      <w:type w:val="continuous"/>
      <w:pgSz w:w="12240" w:h="15840" w:code="1"/>
      <w:pgMar w:top="1296" w:right="1170" w:bottom="1008" w:left="1440" w:header="576" w:footer="57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A29" w:rsidRDefault="00A15A29">
      <w:r>
        <w:separator/>
      </w:r>
    </w:p>
  </w:endnote>
  <w:endnote w:type="continuationSeparator" w:id="0">
    <w:p w:rsidR="00A15A29" w:rsidRDefault="00A15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A29" w:rsidRDefault="00A15A29">
      <w:r>
        <w:separator/>
      </w:r>
    </w:p>
  </w:footnote>
  <w:footnote w:type="continuationSeparator" w:id="0">
    <w:p w:rsidR="00A15A29" w:rsidRDefault="00A15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A29" w:rsidRDefault="00A15A29">
    <w:pPr>
      <w:pStyle w:val="Header"/>
      <w:jc w:val="cent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82C4B7C"/>
    <w:lvl w:ilvl="0">
      <w:start w:val="1"/>
      <w:numFmt w:val="decimal"/>
      <w:pStyle w:val="Heading1"/>
      <w:lvlText w:val="%1."/>
      <w:legacy w:legacy="1" w:legacySpace="120" w:legacyIndent="360"/>
      <w:lvlJc w:val="left"/>
      <w:pPr>
        <w:ind w:left="144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11A3466B"/>
    <w:multiLevelType w:val="multilevel"/>
    <w:tmpl w:val="D6066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2">
    <w:nsid w:val="13025BD5"/>
    <w:multiLevelType w:val="multilevel"/>
    <w:tmpl w:val="7AEC5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141C3B89"/>
    <w:multiLevelType w:val="hybridMultilevel"/>
    <w:tmpl w:val="6728D83A"/>
    <w:lvl w:ilvl="0" w:tplc="8B7C99C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4">
    <w:nsid w:val="14687EF8"/>
    <w:multiLevelType w:val="hybridMultilevel"/>
    <w:tmpl w:val="AB5EBBE6"/>
    <w:lvl w:ilvl="0" w:tplc="BC22129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6BEE89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683A12C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4" w:tplc="BBDA381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A455D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4AB92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D3E6AD1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52E6FF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4BC25E7"/>
    <w:multiLevelType w:val="multilevel"/>
    <w:tmpl w:val="D9A64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16D81B0B"/>
    <w:multiLevelType w:val="hybridMultilevel"/>
    <w:tmpl w:val="5DC243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F1A6D2E"/>
    <w:multiLevelType w:val="hybridMultilevel"/>
    <w:tmpl w:val="B2169F24"/>
    <w:lvl w:ilvl="0" w:tplc="4B7AD6A8">
      <w:start w:val="1"/>
      <w:numFmt w:val="bullet"/>
      <w:lvlText w:val=""/>
      <w:lvlJc w:val="left"/>
      <w:pPr>
        <w:tabs>
          <w:tab w:val="num" w:pos="-2520"/>
        </w:tabs>
        <w:ind w:left="0" w:firstLine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BB4CCC"/>
    <w:multiLevelType w:val="multilevel"/>
    <w:tmpl w:val="2D2AE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firstLine="72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firstLine="180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2F087FCE"/>
    <w:multiLevelType w:val="hybridMultilevel"/>
    <w:tmpl w:val="A89CD348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9E6287DE">
      <w:start w:val="1"/>
      <w:numFmt w:val="bullet"/>
      <w:lvlText w:val="o"/>
      <w:lvlJc w:val="left"/>
      <w:pPr>
        <w:tabs>
          <w:tab w:val="num" w:pos="3960"/>
        </w:tabs>
        <w:ind w:left="1440" w:hanging="360"/>
      </w:pPr>
      <w:rPr>
        <w:rFonts w:ascii="Courier New" w:hAnsi="Courier New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30F96E82"/>
    <w:multiLevelType w:val="hybridMultilevel"/>
    <w:tmpl w:val="6ABA02EE"/>
    <w:lvl w:ilvl="0" w:tplc="47E4725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1">
    <w:nsid w:val="3302236E"/>
    <w:multiLevelType w:val="multilevel"/>
    <w:tmpl w:val="D2000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firstLine="72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firstLine="180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33155C65"/>
    <w:multiLevelType w:val="hybridMultilevel"/>
    <w:tmpl w:val="9F727DD0"/>
    <w:lvl w:ilvl="0" w:tplc="4B7AD6A8">
      <w:start w:val="1"/>
      <w:numFmt w:val="bullet"/>
      <w:lvlText w:val=""/>
      <w:lvlJc w:val="left"/>
      <w:pPr>
        <w:tabs>
          <w:tab w:val="num" w:pos="-2520"/>
        </w:tabs>
        <w:ind w:left="0" w:firstLine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276949"/>
    <w:multiLevelType w:val="multilevel"/>
    <w:tmpl w:val="6728D83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4">
    <w:nsid w:val="3CAE1704"/>
    <w:multiLevelType w:val="hybridMultilevel"/>
    <w:tmpl w:val="322C1540"/>
    <w:lvl w:ilvl="0" w:tplc="4B7AD6A8">
      <w:start w:val="1"/>
      <w:numFmt w:val="bullet"/>
      <w:lvlText w:val=""/>
      <w:lvlJc w:val="left"/>
      <w:pPr>
        <w:tabs>
          <w:tab w:val="num" w:pos="-5760"/>
        </w:tabs>
        <w:ind w:left="-3240" w:firstLine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760"/>
        </w:tabs>
        <w:ind w:left="-5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040"/>
        </w:tabs>
        <w:ind w:left="-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</w:abstractNum>
  <w:abstractNum w:abstractNumId="15">
    <w:nsid w:val="48680928"/>
    <w:multiLevelType w:val="hybridMultilevel"/>
    <w:tmpl w:val="069CF75C"/>
    <w:lvl w:ilvl="0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6287DE">
      <w:start w:val="1"/>
      <w:numFmt w:val="bullet"/>
      <w:lvlText w:val="o"/>
      <w:lvlJc w:val="left"/>
      <w:pPr>
        <w:tabs>
          <w:tab w:val="num" w:pos="5040"/>
        </w:tabs>
        <w:ind w:left="2520" w:hanging="360"/>
      </w:pPr>
      <w:rPr>
        <w:rFonts w:ascii="Courier New" w:hAnsi="Courier New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B553F5"/>
    <w:multiLevelType w:val="hybridMultilevel"/>
    <w:tmpl w:val="D60663C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7">
    <w:nsid w:val="50A50DF6"/>
    <w:multiLevelType w:val="hybridMultilevel"/>
    <w:tmpl w:val="812CFCE6"/>
    <w:lvl w:ilvl="0" w:tplc="4B7AD6A8">
      <w:start w:val="1"/>
      <w:numFmt w:val="bullet"/>
      <w:lvlText w:val=""/>
      <w:lvlJc w:val="left"/>
      <w:pPr>
        <w:tabs>
          <w:tab w:val="num" w:pos="-2520"/>
        </w:tabs>
        <w:ind w:left="0" w:firstLine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BC07FE"/>
    <w:multiLevelType w:val="multilevel"/>
    <w:tmpl w:val="6ABA02E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9">
    <w:nsid w:val="636A14D7"/>
    <w:multiLevelType w:val="hybridMultilevel"/>
    <w:tmpl w:val="7E388BCA"/>
    <w:lvl w:ilvl="0" w:tplc="90CC8CC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3A70DD"/>
    <w:multiLevelType w:val="multilevel"/>
    <w:tmpl w:val="405A3BA0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2C381E"/>
    <w:multiLevelType w:val="multilevel"/>
    <w:tmpl w:val="6ABA02E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22">
    <w:nsid w:val="7E932451"/>
    <w:multiLevelType w:val="hybridMultilevel"/>
    <w:tmpl w:val="405A3BA0"/>
    <w:lvl w:ilvl="0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6287DE">
      <w:start w:val="1"/>
      <w:numFmt w:val="bullet"/>
      <w:lvlText w:val="o"/>
      <w:lvlJc w:val="left"/>
      <w:pPr>
        <w:tabs>
          <w:tab w:val="num" w:pos="5040"/>
        </w:tabs>
        <w:ind w:left="2520" w:hanging="360"/>
      </w:pPr>
      <w:rPr>
        <w:rFonts w:ascii="Courier New" w:hAnsi="Courier New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2"/>
  </w:num>
  <w:num w:numId="5">
    <w:abstractNumId w:val="15"/>
  </w:num>
  <w:num w:numId="6">
    <w:abstractNumId w:val="5"/>
  </w:num>
  <w:num w:numId="7">
    <w:abstractNumId w:val="6"/>
  </w:num>
  <w:num w:numId="8">
    <w:abstractNumId w:val="9"/>
  </w:num>
  <w:num w:numId="9">
    <w:abstractNumId w:val="20"/>
  </w:num>
  <w:num w:numId="10">
    <w:abstractNumId w:val="11"/>
  </w:num>
  <w:num w:numId="11">
    <w:abstractNumId w:val="8"/>
  </w:num>
  <w:num w:numId="12">
    <w:abstractNumId w:val="16"/>
  </w:num>
  <w:num w:numId="13">
    <w:abstractNumId w:val="1"/>
  </w:num>
  <w:num w:numId="14">
    <w:abstractNumId w:val="10"/>
  </w:num>
  <w:num w:numId="15">
    <w:abstractNumId w:val="21"/>
  </w:num>
  <w:num w:numId="16">
    <w:abstractNumId w:val="3"/>
  </w:num>
  <w:num w:numId="17">
    <w:abstractNumId w:val="13"/>
  </w:num>
  <w:num w:numId="18">
    <w:abstractNumId w:val="18"/>
  </w:num>
  <w:num w:numId="19">
    <w:abstractNumId w:val="14"/>
  </w:num>
  <w:num w:numId="20">
    <w:abstractNumId w:val="7"/>
  </w:num>
  <w:num w:numId="21">
    <w:abstractNumId w:val="17"/>
  </w:num>
  <w:num w:numId="22">
    <w:abstractNumId w:val="19"/>
  </w:num>
  <w:num w:numId="23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A7A48"/>
    <w:rsid w:val="00025128"/>
    <w:rsid w:val="00091DAD"/>
    <w:rsid w:val="001218C4"/>
    <w:rsid w:val="001D0073"/>
    <w:rsid w:val="0027354D"/>
    <w:rsid w:val="002B224C"/>
    <w:rsid w:val="003C2867"/>
    <w:rsid w:val="00536264"/>
    <w:rsid w:val="0057629F"/>
    <w:rsid w:val="00660FD7"/>
    <w:rsid w:val="00670373"/>
    <w:rsid w:val="00691B4E"/>
    <w:rsid w:val="006C46BF"/>
    <w:rsid w:val="0070198C"/>
    <w:rsid w:val="0075437D"/>
    <w:rsid w:val="008071AB"/>
    <w:rsid w:val="00830502"/>
    <w:rsid w:val="00980C5C"/>
    <w:rsid w:val="009A3578"/>
    <w:rsid w:val="009A7CA5"/>
    <w:rsid w:val="009E0510"/>
    <w:rsid w:val="00A15A29"/>
    <w:rsid w:val="00AB651C"/>
    <w:rsid w:val="00AD6C4C"/>
    <w:rsid w:val="00AF2C2A"/>
    <w:rsid w:val="00B352AB"/>
    <w:rsid w:val="00B47F8D"/>
    <w:rsid w:val="00C214A8"/>
    <w:rsid w:val="00CC20B1"/>
    <w:rsid w:val="00D13034"/>
    <w:rsid w:val="00D23F2C"/>
    <w:rsid w:val="00D656D3"/>
    <w:rsid w:val="00DA260E"/>
    <w:rsid w:val="00DE2D03"/>
    <w:rsid w:val="00E4052B"/>
    <w:rsid w:val="00EF5A40"/>
    <w:rsid w:val="00F94AF2"/>
    <w:rsid w:val="00FA7A48"/>
    <w:rsid w:val="00FB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60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A260E"/>
    <w:pPr>
      <w:keepNext/>
      <w:numPr>
        <w:numId w:val="1"/>
      </w:numPr>
      <w:tabs>
        <w:tab w:val="left" w:pos="1440"/>
      </w:tabs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rsid w:val="00DA26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A260E"/>
    <w:pPr>
      <w:spacing w:after="80"/>
    </w:pPr>
  </w:style>
  <w:style w:type="character" w:styleId="FootnoteReference">
    <w:name w:val="footnote reference"/>
    <w:aliases w:val="o"/>
    <w:basedOn w:val="DefaultParagraphFont"/>
    <w:semiHidden/>
    <w:rsid w:val="00DA260E"/>
    <w:rPr>
      <w:vertAlign w:val="superscript"/>
    </w:rPr>
  </w:style>
  <w:style w:type="paragraph" w:styleId="Header">
    <w:name w:val="header"/>
    <w:basedOn w:val="Normal"/>
    <w:rsid w:val="00DA26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26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260E"/>
  </w:style>
  <w:style w:type="character" w:styleId="Hyperlink">
    <w:name w:val="Hyperlink"/>
    <w:basedOn w:val="DefaultParagraphFont"/>
    <w:rsid w:val="00DA260E"/>
    <w:rPr>
      <w:color w:val="0000FF"/>
      <w:u w:val="single"/>
    </w:rPr>
  </w:style>
  <w:style w:type="paragraph" w:styleId="BalloonText">
    <w:name w:val="Balloon Text"/>
    <w:basedOn w:val="Normal"/>
    <w:semiHidden/>
    <w:rsid w:val="00DA260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A260E"/>
    <w:pPr>
      <w:spacing w:after="120"/>
    </w:pPr>
  </w:style>
  <w:style w:type="paragraph" w:customStyle="1" w:styleId="Default">
    <w:name w:val="Default"/>
    <w:rsid w:val="00DA26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leading1L1">
    <w:name w:val="Pleading1_L1"/>
    <w:basedOn w:val="Default"/>
    <w:next w:val="Default"/>
    <w:rsid w:val="00DA260E"/>
    <w:pPr>
      <w:spacing w:before="240"/>
    </w:pPr>
    <w:rPr>
      <w:color w:val="auto"/>
    </w:rPr>
  </w:style>
  <w:style w:type="paragraph" w:styleId="Quote">
    <w:name w:val="Quote"/>
    <w:basedOn w:val="Default"/>
    <w:next w:val="Default"/>
    <w:qFormat/>
    <w:rsid w:val="00DA260E"/>
    <w:pPr>
      <w:spacing w:before="240"/>
    </w:pPr>
    <w:rPr>
      <w:color w:val="auto"/>
    </w:rPr>
  </w:style>
  <w:style w:type="paragraph" w:customStyle="1" w:styleId="BodyTextContinued">
    <w:name w:val="Body Text Continued"/>
    <w:basedOn w:val="Default"/>
    <w:next w:val="Default"/>
    <w:rsid w:val="00DA260E"/>
    <w:rPr>
      <w:color w:val="auto"/>
    </w:rPr>
  </w:style>
  <w:style w:type="paragraph" w:customStyle="1" w:styleId="StyleHeading112pt">
    <w:name w:val="Style Heading 1 + 12 pt"/>
    <w:basedOn w:val="Heading1"/>
    <w:rsid w:val="00DA260E"/>
    <w:rPr>
      <w:bCs/>
      <w:sz w:val="28"/>
      <w:szCs w:val="28"/>
    </w:rPr>
  </w:style>
  <w:style w:type="paragraph" w:styleId="TOC1">
    <w:name w:val="toc 1"/>
    <w:basedOn w:val="Normal"/>
    <w:next w:val="Normal"/>
    <w:autoRedefine/>
    <w:semiHidden/>
    <w:rsid w:val="00DA260E"/>
    <w:pPr>
      <w:tabs>
        <w:tab w:val="left" w:pos="480"/>
        <w:tab w:val="right" w:leader="dot" w:pos="9620"/>
      </w:tabs>
      <w:ind w:left="475" w:hanging="475"/>
    </w:pPr>
  </w:style>
  <w:style w:type="paragraph" w:styleId="BodyTextIndent">
    <w:name w:val="Body Text Indent"/>
    <w:basedOn w:val="Normal"/>
    <w:rsid w:val="00DA260E"/>
    <w:pPr>
      <w:spacing w:after="120"/>
      <w:ind w:left="360"/>
    </w:pPr>
  </w:style>
  <w:style w:type="paragraph" w:styleId="BodyTextIndent2">
    <w:name w:val="Body Text Indent 2"/>
    <w:basedOn w:val="Normal"/>
    <w:rsid w:val="00DA260E"/>
    <w:pPr>
      <w:spacing w:after="120" w:line="480" w:lineRule="auto"/>
      <w:ind w:left="360"/>
    </w:pPr>
  </w:style>
  <w:style w:type="paragraph" w:styleId="ListParagraph">
    <w:name w:val="List Paragraph"/>
    <w:basedOn w:val="Normal"/>
    <w:uiPriority w:val="34"/>
    <w:qFormat/>
    <w:rsid w:val="00E4052B"/>
    <w:pPr>
      <w:ind w:left="720"/>
      <w:contextualSpacing/>
    </w:pPr>
  </w:style>
  <w:style w:type="character" w:styleId="FollowedHyperlink">
    <w:name w:val="FollowedHyperlink"/>
    <w:basedOn w:val="DefaultParagraphFont"/>
    <w:rsid w:val="001D00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60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A260E"/>
    <w:pPr>
      <w:keepNext/>
      <w:numPr>
        <w:numId w:val="1"/>
      </w:numPr>
      <w:tabs>
        <w:tab w:val="left" w:pos="1440"/>
      </w:tabs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rsid w:val="00DA26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A260E"/>
    <w:pPr>
      <w:spacing w:after="80"/>
    </w:pPr>
  </w:style>
  <w:style w:type="character" w:styleId="FootnoteReference">
    <w:name w:val="footnote reference"/>
    <w:aliases w:val="o"/>
    <w:basedOn w:val="DefaultParagraphFont"/>
    <w:semiHidden/>
    <w:rsid w:val="00DA260E"/>
    <w:rPr>
      <w:vertAlign w:val="superscript"/>
    </w:rPr>
  </w:style>
  <w:style w:type="paragraph" w:styleId="Header">
    <w:name w:val="header"/>
    <w:basedOn w:val="Normal"/>
    <w:rsid w:val="00DA26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26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260E"/>
  </w:style>
  <w:style w:type="character" w:styleId="Hyperlink">
    <w:name w:val="Hyperlink"/>
    <w:basedOn w:val="DefaultParagraphFont"/>
    <w:rsid w:val="00DA260E"/>
    <w:rPr>
      <w:color w:val="0000FF"/>
      <w:u w:val="single"/>
    </w:rPr>
  </w:style>
  <w:style w:type="paragraph" w:styleId="BalloonText">
    <w:name w:val="Balloon Text"/>
    <w:basedOn w:val="Normal"/>
    <w:semiHidden/>
    <w:rsid w:val="00DA260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A260E"/>
    <w:pPr>
      <w:spacing w:after="120"/>
    </w:pPr>
  </w:style>
  <w:style w:type="paragraph" w:customStyle="1" w:styleId="Default">
    <w:name w:val="Default"/>
    <w:rsid w:val="00DA26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leading1L1">
    <w:name w:val="Pleading1_L1"/>
    <w:basedOn w:val="Default"/>
    <w:next w:val="Default"/>
    <w:rsid w:val="00DA260E"/>
    <w:pPr>
      <w:spacing w:before="240"/>
    </w:pPr>
    <w:rPr>
      <w:color w:val="auto"/>
    </w:rPr>
  </w:style>
  <w:style w:type="paragraph" w:styleId="Quote">
    <w:name w:val="Quote"/>
    <w:basedOn w:val="Default"/>
    <w:next w:val="Default"/>
    <w:qFormat/>
    <w:rsid w:val="00DA260E"/>
    <w:pPr>
      <w:spacing w:before="240"/>
    </w:pPr>
    <w:rPr>
      <w:color w:val="auto"/>
    </w:rPr>
  </w:style>
  <w:style w:type="paragraph" w:customStyle="1" w:styleId="BodyTextContinued">
    <w:name w:val="Body Text Continued"/>
    <w:basedOn w:val="Default"/>
    <w:next w:val="Default"/>
    <w:rsid w:val="00DA260E"/>
    <w:rPr>
      <w:color w:val="auto"/>
    </w:rPr>
  </w:style>
  <w:style w:type="paragraph" w:customStyle="1" w:styleId="StyleHeading112pt">
    <w:name w:val="Style Heading 1 + 12 pt"/>
    <w:basedOn w:val="Heading1"/>
    <w:rsid w:val="00DA260E"/>
    <w:rPr>
      <w:bCs/>
      <w:sz w:val="28"/>
      <w:szCs w:val="28"/>
    </w:rPr>
  </w:style>
  <w:style w:type="paragraph" w:styleId="TOC1">
    <w:name w:val="toc 1"/>
    <w:basedOn w:val="Normal"/>
    <w:next w:val="Normal"/>
    <w:autoRedefine/>
    <w:semiHidden/>
    <w:rsid w:val="00DA260E"/>
    <w:pPr>
      <w:tabs>
        <w:tab w:val="left" w:pos="480"/>
        <w:tab w:val="right" w:leader="dot" w:pos="9620"/>
      </w:tabs>
      <w:ind w:left="475" w:hanging="475"/>
    </w:pPr>
  </w:style>
  <w:style w:type="paragraph" w:styleId="BodyTextIndent">
    <w:name w:val="Body Text Indent"/>
    <w:basedOn w:val="Normal"/>
    <w:rsid w:val="00DA260E"/>
    <w:pPr>
      <w:spacing w:after="120"/>
      <w:ind w:left="360"/>
    </w:pPr>
  </w:style>
  <w:style w:type="paragraph" w:styleId="BodyTextIndent2">
    <w:name w:val="Body Text Indent 2"/>
    <w:basedOn w:val="Normal"/>
    <w:rsid w:val="00DA260E"/>
    <w:pPr>
      <w:spacing w:after="120" w:line="480" w:lineRule="auto"/>
      <w:ind w:left="360"/>
    </w:pPr>
  </w:style>
  <w:style w:type="paragraph" w:styleId="ListParagraph">
    <w:name w:val="List Paragraph"/>
    <w:basedOn w:val="Normal"/>
    <w:uiPriority w:val="34"/>
    <w:qFormat/>
    <w:rsid w:val="00E4052B"/>
    <w:pPr>
      <w:ind w:left="720"/>
      <w:contextualSpacing/>
    </w:pPr>
  </w:style>
  <w:style w:type="character" w:styleId="FollowedHyperlink">
    <w:name w:val="FollowedHyperlink"/>
    <w:basedOn w:val="DefaultParagraphFont"/>
    <w:rsid w:val="001D00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nald.brooks@cpuc.ca.gov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van.webex.com/van/m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n.webex.com/van/j.php?ED=189970897&amp;UID=491292852&amp;PW=NODllM2Q0M2Ni&amp;RT=MiM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C9BC-F4FC-4584-A638-C2220147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CPUC Letterhead.Gray Davis</vt:lpstr>
      </vt:variant>
      <vt:variant>
        <vt:i4>0</vt:i4>
      </vt:variant>
    </vt:vector>
  </HeadingPairs>
  <TitlesOfParts>
    <vt:vector size="1" baseType="lpstr">
      <vt:lpstr>_</vt:lpstr>
    </vt:vector>
  </TitlesOfParts>
  <LinksUpToDate>false</LinksUpToDate>
  <CharactersWithSpaces>3380</CharactersWithSpaces>
  <SharedDoc>false</SharedDoc>
  <HLinks>
    <vt:vector size="60" baseType="variant">
      <vt:variant>
        <vt:i4>4718609</vt:i4>
      </vt:variant>
      <vt:variant>
        <vt:i4>27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1310791</vt:i4>
      </vt:variant>
      <vt:variant>
        <vt:i4>24</vt:i4>
      </vt:variant>
      <vt:variant>
        <vt:i4>0</vt:i4>
      </vt:variant>
      <vt:variant>
        <vt:i4>5</vt:i4>
      </vt:variant>
      <vt:variant>
        <vt:lpwstr>https://energy.webex.com/energy/j.php?ED=104814577&amp;UID=1048779792&amp;ICS=MI&amp;LD=1&amp;RD=2&amp;ST=1&amp;SHA2=cxweyeQxLKA68BdxrBB2lpc-00w1fsROvjvlKQgCXp4=</vt:lpwstr>
      </vt:variant>
      <vt:variant>
        <vt:lpwstr/>
      </vt:variant>
      <vt:variant>
        <vt:i4>7405692</vt:i4>
      </vt:variant>
      <vt:variant>
        <vt:i4>21</vt:i4>
      </vt:variant>
      <vt:variant>
        <vt:i4>0</vt:i4>
      </vt:variant>
      <vt:variant>
        <vt:i4>5</vt:i4>
      </vt:variant>
      <vt:variant>
        <vt:lpwstr>https://energy.webex.com/energy/systemdiagnosis.php</vt:lpwstr>
      </vt:variant>
      <vt:variant>
        <vt:lpwstr/>
      </vt:variant>
      <vt:variant>
        <vt:i4>1507394</vt:i4>
      </vt:variant>
      <vt:variant>
        <vt:i4>18</vt:i4>
      </vt:variant>
      <vt:variant>
        <vt:i4>0</vt:i4>
      </vt:variant>
      <vt:variant>
        <vt:i4>5</vt:i4>
      </vt:variant>
      <vt:variant>
        <vt:lpwstr>http://support.webex.com/support/system-requirements.html</vt:lpwstr>
      </vt:variant>
      <vt:variant>
        <vt:lpwstr/>
      </vt:variant>
      <vt:variant>
        <vt:i4>6160459</vt:i4>
      </vt:variant>
      <vt:variant>
        <vt:i4>15</vt:i4>
      </vt:variant>
      <vt:variant>
        <vt:i4>0</vt:i4>
      </vt:variant>
      <vt:variant>
        <vt:i4>5</vt:i4>
      </vt:variant>
      <vt:variant>
        <vt:lpwstr>https://energy.webex.com/energy/globalcallin.php</vt:lpwstr>
      </vt:variant>
      <vt:variant>
        <vt:lpwstr/>
      </vt:variant>
      <vt:variant>
        <vt:i4>2490446</vt:i4>
      </vt:variant>
      <vt:variant>
        <vt:i4>12</vt:i4>
      </vt:variant>
      <vt:variant>
        <vt:i4>0</vt:i4>
      </vt:variant>
      <vt:variant>
        <vt:i4>5</vt:i4>
      </vt:variant>
      <vt:variant>
        <vt:lpwstr>mailto:abcd@1234</vt:lpwstr>
      </vt:variant>
      <vt:variant>
        <vt:lpwstr/>
      </vt:variant>
      <vt:variant>
        <vt:i4>1507400</vt:i4>
      </vt:variant>
      <vt:variant>
        <vt:i4>9</vt:i4>
      </vt:variant>
      <vt:variant>
        <vt:i4>0</vt:i4>
      </vt:variant>
      <vt:variant>
        <vt:i4>5</vt:i4>
      </vt:variant>
      <vt:variant>
        <vt:lpwstr>https://energy.webex.com/</vt:lpwstr>
      </vt:variant>
      <vt:variant>
        <vt:lpwstr/>
      </vt:variant>
      <vt:variant>
        <vt:i4>2490446</vt:i4>
      </vt:variant>
      <vt:variant>
        <vt:i4>6</vt:i4>
      </vt:variant>
      <vt:variant>
        <vt:i4>0</vt:i4>
      </vt:variant>
      <vt:variant>
        <vt:i4>5</vt:i4>
      </vt:variant>
      <vt:variant>
        <vt:lpwstr>mailto:abcd@1234</vt:lpwstr>
      </vt:variant>
      <vt:variant>
        <vt:lpwstr/>
      </vt:variant>
      <vt:variant>
        <vt:i4>1507400</vt:i4>
      </vt:variant>
      <vt:variant>
        <vt:i4>3</vt:i4>
      </vt:variant>
      <vt:variant>
        <vt:i4>0</vt:i4>
      </vt:variant>
      <vt:variant>
        <vt:i4>5</vt:i4>
      </vt:variant>
      <vt:variant>
        <vt:lpwstr>https://energy.webex.com/</vt:lpwstr>
      </vt:variant>
      <vt:variant>
        <vt:lpwstr/>
      </vt:variant>
      <vt:variant>
        <vt:i4>458795</vt:i4>
      </vt:variant>
      <vt:variant>
        <vt:i4>0</vt:i4>
      </vt:variant>
      <vt:variant>
        <vt:i4>0</vt:i4>
      </vt:variant>
      <vt:variant>
        <vt:i4>5</vt:i4>
      </vt:variant>
      <vt:variant>
        <vt:lpwstr>mailto:mnyberg@energy.state.ca.us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2007-02-15T00:00:00Z</cp:lastPrinted>
  <dcterms:created xsi:type="dcterms:W3CDTF">2012-09-13T19:23:00Z</dcterms:created>
  <dcterms:modified xsi:type="dcterms:W3CDTF">2012-09-13T19:39:00Z</dcterms:modified>
</cp:coreProperties>
</file>